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F7C4BD" w14:textId="77777777" w:rsidR="007512CB" w:rsidRDefault="007512CB" w:rsidP="007512CB">
      <w:bookmarkStart w:id="0" w:name="_GoBack"/>
      <w:bookmarkEnd w:id="0"/>
    </w:p>
    <w:p w14:paraId="2C4351F7" w14:textId="77777777" w:rsidR="007512CB" w:rsidRDefault="007512CB" w:rsidP="007512CB"/>
    <w:p w14:paraId="733AED49" w14:textId="18EAA99E" w:rsidR="0026785E" w:rsidRDefault="003F1F00" w:rsidP="001C3BA3">
      <w:pPr>
        <w:pStyle w:val="Ttulo1"/>
        <w:jc w:val="center"/>
        <w:rPr>
          <w:lang w:val="es-ES"/>
        </w:rPr>
      </w:pPr>
      <w:r w:rsidRPr="003F1F00">
        <w:rPr>
          <w:lang w:val="es-ES"/>
        </w:rPr>
        <w:t xml:space="preserve">IES López </w:t>
      </w:r>
      <w:proofErr w:type="spellStart"/>
      <w:r w:rsidRPr="003F1F00">
        <w:rPr>
          <w:lang w:val="es-ES"/>
        </w:rPr>
        <w:t>Neyra</w:t>
      </w:r>
      <w:proofErr w:type="spellEnd"/>
      <w:r w:rsidRPr="003F1F00">
        <w:rPr>
          <w:lang w:val="es-ES"/>
        </w:rPr>
        <w:t xml:space="preserve"> (Córdoba)  Asambleas </w:t>
      </w:r>
      <w:proofErr w:type="spellStart"/>
      <w:r w:rsidRPr="003F1F00">
        <w:rPr>
          <w:lang w:val="es-ES"/>
        </w:rPr>
        <w:t>intercentros</w:t>
      </w:r>
      <w:proofErr w:type="spellEnd"/>
    </w:p>
    <w:p w14:paraId="7676E6C0" w14:textId="7D79D2E9" w:rsidR="00046BF2" w:rsidRDefault="00046BF2" w:rsidP="007512CB">
      <w:pPr>
        <w:rPr>
          <w:rFonts w:asciiTheme="majorHAnsi" w:eastAsiaTheme="majorEastAsia" w:hAnsiTheme="majorHAnsi" w:cstheme="majorBidi"/>
          <w:b/>
          <w:bCs/>
          <w:color w:val="A5D848" w:themeColor="accent5"/>
          <w:sz w:val="26"/>
          <w:szCs w:val="26"/>
          <w:lang w:val="es-ES"/>
        </w:rPr>
      </w:pPr>
      <w:r>
        <w:rPr>
          <w:rFonts w:asciiTheme="majorHAnsi" w:eastAsiaTheme="majorEastAsia" w:hAnsiTheme="majorHAnsi" w:cstheme="majorBidi"/>
          <w:b/>
          <w:bCs/>
          <w:noProof/>
          <w:color w:val="A5D848" w:themeColor="accent5"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EBA8" wp14:editId="459D1D8B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6172200" cy="29718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66191" w14:textId="2D866B7D" w:rsidR="00046BF2" w:rsidRDefault="00046BF2" w:rsidP="00046BF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18D66079" wp14:editId="61C24FA9">
                                  <wp:extent cx="4255135" cy="2831296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amble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5679" cy="2831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24.75pt;width:486pt;height:23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" filled="f" stroked="f">
                <v:textbox>
                  <w:txbxContent>
                    <w:p w14:paraId="15066191" w14:textId="2D866B7D" w:rsidR="00046BF2" w:rsidRDefault="00046BF2" w:rsidP="00046BF2">
                      <w:pPr>
                        <w:jc w:val="center"/>
                      </w:pPr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18D66079" wp14:editId="61C24FA9">
                            <wp:extent cx="4255135" cy="2831296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amble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5679" cy="2831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126013" w14:textId="77777777" w:rsidR="00046BF2" w:rsidRDefault="00046BF2" w:rsidP="007512CB">
      <w:pPr>
        <w:rPr>
          <w:rFonts w:asciiTheme="majorHAnsi" w:eastAsiaTheme="majorEastAsia" w:hAnsiTheme="majorHAnsi" w:cstheme="majorBidi"/>
          <w:b/>
          <w:bCs/>
          <w:color w:val="A5D848" w:themeColor="accent5"/>
          <w:sz w:val="26"/>
          <w:szCs w:val="26"/>
          <w:lang w:val="es-ES"/>
        </w:rPr>
      </w:pPr>
    </w:p>
    <w:p w14:paraId="29605564" w14:textId="77777777" w:rsidR="003F1F00" w:rsidRDefault="003F1F00" w:rsidP="007512CB"/>
    <w:p w14:paraId="2946619D" w14:textId="77777777" w:rsidR="00B96980" w:rsidRDefault="00B96980" w:rsidP="007512CB">
      <w:pPr>
        <w:pStyle w:val="Subttulo"/>
      </w:pPr>
      <w:r>
        <w:t>Objetivos</w:t>
      </w:r>
    </w:p>
    <w:p w14:paraId="0FF5EC26" w14:textId="77777777" w:rsidR="00B96980" w:rsidRDefault="00B96980" w:rsidP="007512CB">
      <w:pPr>
        <w:pStyle w:val="Subttulo"/>
      </w:pPr>
    </w:p>
    <w:p w14:paraId="17134FC7" w14:textId="77777777" w:rsidR="003F1F00" w:rsidRDefault="003F1F00" w:rsidP="003F1F00">
      <w:pPr>
        <w:widowControl w:val="0"/>
        <w:numPr>
          <w:ilvl w:val="0"/>
          <w:numId w:val="14"/>
        </w:numPr>
        <w:suppressAutoHyphens/>
        <w:jc w:val="both"/>
      </w:pPr>
      <w:r>
        <w:t>Impulsar la participación del alumnado en la elaboración y cumplimiento de normas de convivencia.</w:t>
      </w:r>
    </w:p>
    <w:p w14:paraId="5AE837A5" w14:textId="77777777" w:rsidR="003F1F00" w:rsidRDefault="003F1F00" w:rsidP="003F1F00">
      <w:pPr>
        <w:widowControl w:val="0"/>
        <w:numPr>
          <w:ilvl w:val="0"/>
          <w:numId w:val="14"/>
        </w:numPr>
        <w:suppressAutoHyphens/>
        <w:jc w:val="both"/>
      </w:pPr>
      <w:r>
        <w:t>Potenciar la formación del alumnado en hábitos, destrezas y actitudes que desarrollen su competencia social y ciudadana como ciudadanos responsables en la toma de decisiones de aspectos que les afecten directamente en la vida del centro.</w:t>
      </w:r>
    </w:p>
    <w:p w14:paraId="19AB912E" w14:textId="77777777" w:rsidR="003F1F00" w:rsidRDefault="003F1F00" w:rsidP="003F1F00">
      <w:pPr>
        <w:widowControl w:val="0"/>
        <w:numPr>
          <w:ilvl w:val="0"/>
          <w:numId w:val="14"/>
        </w:numPr>
        <w:suppressAutoHyphens/>
        <w:jc w:val="both"/>
      </w:pPr>
      <w:r>
        <w:t>Potenciar en el alumnado valores y actitudes de respeto a las opiniones de los demás y a las diferencias.</w:t>
      </w:r>
    </w:p>
    <w:p w14:paraId="65ED5C30" w14:textId="77777777" w:rsidR="003F1F00" w:rsidRDefault="003F1F00" w:rsidP="003F1F00">
      <w:pPr>
        <w:widowControl w:val="0"/>
        <w:numPr>
          <w:ilvl w:val="0"/>
          <w:numId w:val="14"/>
        </w:numPr>
        <w:suppressAutoHyphens/>
        <w:jc w:val="both"/>
      </w:pPr>
      <w:r>
        <w:t>Potenciar en el alumnado las capacidades y las actitudes de participación en órganos de representación, completando su formación como ciudadanos de una sociedad democrática, de manera crítica y responsable.</w:t>
      </w:r>
    </w:p>
    <w:p w14:paraId="6B92E3B2" w14:textId="77777777" w:rsidR="00FD06C9" w:rsidRDefault="00FD06C9" w:rsidP="00FD06C9"/>
    <w:p w14:paraId="7D362164" w14:textId="77777777" w:rsidR="00FD06C9" w:rsidRPr="00FD06C9" w:rsidRDefault="00FD06C9" w:rsidP="00FD06C9"/>
    <w:p w14:paraId="6871264C" w14:textId="77777777" w:rsidR="007512CB" w:rsidRDefault="007512CB" w:rsidP="007512CB">
      <w:pPr>
        <w:pStyle w:val="Subttulo"/>
      </w:pPr>
      <w:r>
        <w:t xml:space="preserve">Descripción </w:t>
      </w:r>
      <w:r w:rsidR="00B96980">
        <w:t>detallada</w:t>
      </w:r>
    </w:p>
    <w:p w14:paraId="43E543C4" w14:textId="77777777" w:rsidR="00E4136C" w:rsidRDefault="00E4136C" w:rsidP="00E4136C"/>
    <w:p w14:paraId="6CF143C9" w14:textId="77777777" w:rsidR="003F1F00" w:rsidRDefault="003F1F00" w:rsidP="003F1F00">
      <w:pPr>
        <w:spacing w:before="120"/>
        <w:jc w:val="both"/>
        <w:rPr>
          <w:u w:val="single"/>
        </w:rPr>
      </w:pPr>
      <w:r>
        <w:t>Los colegios Mediterráneo y Tirso de Molina y el IES López-</w:t>
      </w:r>
      <w:proofErr w:type="spellStart"/>
      <w:r>
        <w:t>Neyra</w:t>
      </w:r>
      <w:proofErr w:type="spellEnd"/>
      <w:r>
        <w:t xml:space="preserve"> venimos celebrando conjuntamente desde el curso 2008-2009 unas asambleas </w:t>
      </w:r>
      <w:proofErr w:type="spellStart"/>
      <w:r>
        <w:t>intercentros</w:t>
      </w:r>
      <w:proofErr w:type="spellEnd"/>
      <w:r>
        <w:t xml:space="preserve"> del alumnado para abordar temas de interés relacionados con la vida en los centros escolares y especialmente para llegar a acuerdos sobre normas </w:t>
      </w:r>
      <w:r>
        <w:lastRenderedPageBreak/>
        <w:t>comunes que sirvan para mejorar la convivencia en nuestro entorno más cercano: en casa, en el colegio, en el instituto, en el barrio...</w:t>
      </w:r>
    </w:p>
    <w:p w14:paraId="4F420163" w14:textId="77777777" w:rsidR="0026785E" w:rsidRDefault="0026785E" w:rsidP="0026785E">
      <w:pPr>
        <w:jc w:val="both"/>
      </w:pPr>
    </w:p>
    <w:p w14:paraId="3BC404D1" w14:textId="77777777" w:rsidR="003F1F00" w:rsidRDefault="003F1F00" w:rsidP="003F1F00">
      <w:pPr>
        <w:spacing w:before="120"/>
        <w:jc w:val="both"/>
        <w:rPr>
          <w:b/>
        </w:rPr>
      </w:pPr>
      <w:r w:rsidRPr="00D15B44">
        <w:rPr>
          <w:u w:val="single"/>
        </w:rPr>
        <w:t>Actividades desarrolladas</w:t>
      </w:r>
      <w:r>
        <w:rPr>
          <w:b/>
        </w:rPr>
        <w:t>:</w:t>
      </w:r>
    </w:p>
    <w:p w14:paraId="69F98936" w14:textId="77777777" w:rsidR="003F1F00" w:rsidRDefault="003F1F00" w:rsidP="003F1F00">
      <w:pPr>
        <w:widowControl w:val="0"/>
        <w:numPr>
          <w:ilvl w:val="0"/>
          <w:numId w:val="15"/>
        </w:numPr>
        <w:suppressAutoHyphens/>
        <w:jc w:val="both"/>
      </w:pPr>
      <w:r>
        <w:t xml:space="preserve">Organización de asambleas de aula, de Centros e </w:t>
      </w:r>
      <w:proofErr w:type="spellStart"/>
      <w:r>
        <w:t>Intercentros</w:t>
      </w:r>
      <w:proofErr w:type="spellEnd"/>
      <w:r>
        <w:t xml:space="preserve"> de forma coordinada para abordar temas relacionados con la mejora de la convivencia y la elaboración de normas que contribuyan a ello en los Centros.</w:t>
      </w:r>
    </w:p>
    <w:p w14:paraId="2511BACE" w14:textId="77777777" w:rsidR="003F1F00" w:rsidRDefault="003F1F00" w:rsidP="003F1F00">
      <w:pPr>
        <w:widowControl w:val="0"/>
        <w:numPr>
          <w:ilvl w:val="0"/>
          <w:numId w:val="15"/>
        </w:numPr>
        <w:suppressAutoHyphens/>
        <w:jc w:val="both"/>
      </w:pPr>
      <w:r>
        <w:t>Planificación, diseño y elaboración conjunta de los recursos didácticos para desarrollar las sesiones de trabajo con el alumnado para preparas las distintas asambleas.</w:t>
      </w:r>
    </w:p>
    <w:p w14:paraId="343830AD" w14:textId="77777777" w:rsidR="003F1F00" w:rsidRDefault="003F1F00" w:rsidP="003F1F00">
      <w:pPr>
        <w:widowControl w:val="0"/>
        <w:numPr>
          <w:ilvl w:val="0"/>
          <w:numId w:val="15"/>
        </w:numPr>
        <w:suppressAutoHyphens/>
        <w:jc w:val="both"/>
      </w:pPr>
      <w:r>
        <w:t>Diseño, elaboración, aplicación y recogida de resultados de instrumentos para analizar la realidad de los centros en relación con los temas tratados en las diferentes asambleas.</w:t>
      </w:r>
    </w:p>
    <w:p w14:paraId="6AB02D65" w14:textId="77777777" w:rsidR="003F1F00" w:rsidRDefault="003F1F00" w:rsidP="003F1F00">
      <w:pPr>
        <w:widowControl w:val="0"/>
        <w:numPr>
          <w:ilvl w:val="0"/>
          <w:numId w:val="15"/>
        </w:numPr>
        <w:suppressAutoHyphens/>
        <w:jc w:val="both"/>
      </w:pPr>
      <w:r>
        <w:t>Celebración de las diferentes asambleas para extraer los acuerdos del alumnado sobre normativa a incorporar en el curso siguiente a los respectivos reglamentos de los centros participantes.</w:t>
      </w:r>
    </w:p>
    <w:p w14:paraId="03CA5FA6" w14:textId="77777777" w:rsidR="003F1F00" w:rsidRDefault="003F1F00" w:rsidP="003F1F00">
      <w:pPr>
        <w:widowControl w:val="0"/>
        <w:numPr>
          <w:ilvl w:val="0"/>
          <w:numId w:val="15"/>
        </w:numPr>
        <w:suppressAutoHyphens/>
        <w:jc w:val="both"/>
      </w:pPr>
      <w:r>
        <w:t>Inclusión en la Agenda Escolar de los Centros de las conclusiones de las asambleas del cursos anteriores con el fin de garantizar la difusión de las normas a toda la comunidad educativa.</w:t>
      </w:r>
    </w:p>
    <w:p w14:paraId="05C4229F" w14:textId="77777777" w:rsidR="003F1F00" w:rsidRDefault="003F1F00" w:rsidP="003F1F00">
      <w:pPr>
        <w:widowControl w:val="0"/>
        <w:numPr>
          <w:ilvl w:val="0"/>
          <w:numId w:val="15"/>
        </w:numPr>
        <w:suppressAutoHyphens/>
        <w:jc w:val="both"/>
      </w:pPr>
      <w:r>
        <w:t>Realización de planes de acogida y sesiones informativas para informar y sensibilizar a toda la comunidad educativa sobre la importancia del cumplimiento de las normas de los centros, con las incorporaciones que derivan de los acuerdos de las asambleas.</w:t>
      </w:r>
    </w:p>
    <w:p w14:paraId="5070F3E5" w14:textId="77777777" w:rsidR="003F1F00" w:rsidRDefault="003F1F00" w:rsidP="003F1F00">
      <w:pPr>
        <w:widowControl w:val="0"/>
        <w:numPr>
          <w:ilvl w:val="0"/>
          <w:numId w:val="15"/>
        </w:numPr>
        <w:suppressAutoHyphens/>
        <w:jc w:val="both"/>
      </w:pPr>
      <w:r>
        <w:t>Celebración de reuniones de coordinación de profesorado de áreas instrumentales para facilitar la transición del alumnado de Primaria a Secundaria.</w:t>
      </w:r>
    </w:p>
    <w:p w14:paraId="184972A2" w14:textId="77777777" w:rsidR="003F1F00" w:rsidRDefault="003F1F00" w:rsidP="003F1F00">
      <w:pPr>
        <w:jc w:val="both"/>
      </w:pPr>
    </w:p>
    <w:p w14:paraId="54BF6D8B" w14:textId="77777777" w:rsidR="003F1F00" w:rsidRPr="00806CE3" w:rsidRDefault="003F1F00" w:rsidP="003F1F00">
      <w:pPr>
        <w:jc w:val="both"/>
        <w:rPr>
          <w:bCs/>
          <w:u w:val="single"/>
        </w:rPr>
      </w:pPr>
      <w:r w:rsidRPr="00806CE3">
        <w:rPr>
          <w:bCs/>
          <w:u w:val="single"/>
        </w:rPr>
        <w:t>Organización del centro</w:t>
      </w:r>
      <w:r>
        <w:rPr>
          <w:bCs/>
          <w:u w:val="single"/>
        </w:rPr>
        <w:t>:</w:t>
      </w:r>
    </w:p>
    <w:p w14:paraId="4EDA4C48" w14:textId="77777777" w:rsidR="003F1F00" w:rsidRDefault="003F1F00" w:rsidP="003F1F00">
      <w:pPr>
        <w:widowControl w:val="0"/>
        <w:numPr>
          <w:ilvl w:val="0"/>
          <w:numId w:val="16"/>
        </w:numPr>
        <w:suppressAutoHyphens/>
        <w:jc w:val="both"/>
      </w:pPr>
      <w:r>
        <w:t xml:space="preserve">Coordinación de los miembros del equipo </w:t>
      </w:r>
      <w:proofErr w:type="spellStart"/>
      <w:r>
        <w:t>intercentros</w:t>
      </w:r>
      <w:proofErr w:type="spellEnd"/>
      <w:r>
        <w:t xml:space="preserve"> con el fin de planificar el calendario conjunto de asambleas y establecer la programación correspondiente en los respectivos Planes de  Orientación y Acción Tutorial.</w:t>
      </w:r>
    </w:p>
    <w:p w14:paraId="27AD3761" w14:textId="77777777" w:rsidR="003F1F00" w:rsidRDefault="003F1F00" w:rsidP="003F1F00">
      <w:pPr>
        <w:widowControl w:val="0"/>
        <w:numPr>
          <w:ilvl w:val="0"/>
          <w:numId w:val="16"/>
        </w:numPr>
        <w:suppressAutoHyphens/>
        <w:jc w:val="both"/>
      </w:pPr>
      <w:r>
        <w:t xml:space="preserve">Habilitar los espacios y tiempos necesarios para la celebración de las diferentes asambleas de Centros e </w:t>
      </w:r>
      <w:proofErr w:type="spellStart"/>
      <w:r>
        <w:t>Intercentros</w:t>
      </w:r>
      <w:proofErr w:type="spellEnd"/>
      <w:r>
        <w:t>.</w:t>
      </w:r>
    </w:p>
    <w:p w14:paraId="3B325A2F" w14:textId="77777777" w:rsidR="003F1F00" w:rsidRDefault="003F1F00" w:rsidP="003F1F00">
      <w:pPr>
        <w:widowControl w:val="0"/>
        <w:numPr>
          <w:ilvl w:val="0"/>
          <w:numId w:val="16"/>
        </w:numPr>
        <w:suppressAutoHyphens/>
        <w:jc w:val="both"/>
      </w:pPr>
      <w:r>
        <w:t>Coordinación y orientación de los tutores desde el Departamento de Orientación para garantizar la preparación y el desarrollo de las asambleas de acuerdo con la programado.</w:t>
      </w:r>
    </w:p>
    <w:p w14:paraId="15BA7DAA" w14:textId="77777777" w:rsidR="003F1F00" w:rsidRDefault="003F1F00" w:rsidP="003F1F00">
      <w:pPr>
        <w:widowControl w:val="0"/>
        <w:numPr>
          <w:ilvl w:val="0"/>
          <w:numId w:val="16"/>
        </w:numPr>
        <w:suppressAutoHyphens/>
        <w:jc w:val="both"/>
      </w:pPr>
      <w:r>
        <w:t>Coordinación para el diseño y confección de la Agenda Escolar del curso siguiente en los tres centros, con la inclusión de los acuerdos de asamblea del curso anterior.</w:t>
      </w:r>
    </w:p>
    <w:p w14:paraId="57F09989" w14:textId="77777777" w:rsidR="003F1F00" w:rsidRDefault="003F1F00" w:rsidP="003F1F00">
      <w:pPr>
        <w:widowControl w:val="0"/>
        <w:suppressAutoHyphens/>
        <w:ind w:left="1080"/>
        <w:jc w:val="both"/>
      </w:pPr>
    </w:p>
    <w:p w14:paraId="2E73AC44" w14:textId="77777777" w:rsidR="003F1F00" w:rsidRPr="00806CE3" w:rsidRDefault="003F1F00" w:rsidP="003F1F00">
      <w:pPr>
        <w:rPr>
          <w:bCs/>
          <w:u w:val="single"/>
        </w:rPr>
      </w:pPr>
      <w:r w:rsidRPr="00806CE3">
        <w:rPr>
          <w:bCs/>
          <w:u w:val="single"/>
        </w:rPr>
        <w:t>Metodología</w:t>
      </w:r>
      <w:r>
        <w:rPr>
          <w:bCs/>
          <w:u w:val="single"/>
        </w:rPr>
        <w:t>:</w:t>
      </w:r>
    </w:p>
    <w:p w14:paraId="26A46773" w14:textId="77777777" w:rsidR="003F1F00" w:rsidRDefault="003F1F00" w:rsidP="003F1F00">
      <w:pPr>
        <w:widowControl w:val="0"/>
        <w:numPr>
          <w:ilvl w:val="0"/>
          <w:numId w:val="17"/>
        </w:numPr>
        <w:suppressAutoHyphens/>
        <w:jc w:val="both"/>
      </w:pPr>
      <w:r>
        <w:t xml:space="preserve">Coordinación </w:t>
      </w:r>
      <w:proofErr w:type="spellStart"/>
      <w:r>
        <w:t>intercentros</w:t>
      </w:r>
      <w:proofErr w:type="spellEnd"/>
      <w:r>
        <w:t xml:space="preserve"> para identificar necesidades, prioridades, temática (de asambleas y de reuniones de coordinación para la mejora de la transición Primaria-Secundaria) y contenidos de las actividades.</w:t>
      </w:r>
    </w:p>
    <w:p w14:paraId="0C2169D7" w14:textId="77777777" w:rsidR="003F1F00" w:rsidRDefault="003F1F00" w:rsidP="003F1F00">
      <w:pPr>
        <w:widowControl w:val="0"/>
        <w:numPr>
          <w:ilvl w:val="0"/>
          <w:numId w:val="17"/>
        </w:numPr>
        <w:suppressAutoHyphens/>
        <w:jc w:val="both"/>
      </w:pPr>
      <w:r>
        <w:t>Establecimiento de un calendario general del curso.</w:t>
      </w:r>
    </w:p>
    <w:p w14:paraId="78E62662" w14:textId="77777777" w:rsidR="003F1F00" w:rsidRDefault="003F1F00" w:rsidP="003F1F00">
      <w:pPr>
        <w:widowControl w:val="0"/>
        <w:numPr>
          <w:ilvl w:val="0"/>
          <w:numId w:val="17"/>
        </w:numPr>
        <w:suppressAutoHyphens/>
        <w:jc w:val="both"/>
      </w:pPr>
      <w:r>
        <w:t>Análisis de contexto y detección de necesidades: se usan los resultados de las memorias del curso anterior, así como los registros sobre incidencias que afectan a la convivencia en cada centro. Además, el alumnado realiza un cuestionario específico sobre maltrato entre iguales.</w:t>
      </w:r>
    </w:p>
    <w:p w14:paraId="305B702B" w14:textId="77777777" w:rsidR="003F1F00" w:rsidRDefault="003F1F00" w:rsidP="003F1F00">
      <w:pPr>
        <w:widowControl w:val="0"/>
        <w:numPr>
          <w:ilvl w:val="0"/>
          <w:numId w:val="17"/>
        </w:numPr>
        <w:suppressAutoHyphens/>
        <w:jc w:val="both"/>
      </w:pPr>
      <w:r>
        <w:t>Clarificación conceptual previa sobre los distintos tipos de violencia y sus manifestaciones.</w:t>
      </w:r>
    </w:p>
    <w:p w14:paraId="3EEAF11F" w14:textId="77777777" w:rsidR="003F1F00" w:rsidRDefault="003F1F00" w:rsidP="003F1F00">
      <w:pPr>
        <w:widowControl w:val="0"/>
        <w:numPr>
          <w:ilvl w:val="0"/>
          <w:numId w:val="17"/>
        </w:numPr>
        <w:suppressAutoHyphens/>
        <w:jc w:val="both"/>
      </w:pPr>
      <w:r>
        <w:t>Uso de los resultados de los cuestionarios como motivación para implicar al alumnado en la búsqueda de soluciones a la situación analizada.</w:t>
      </w:r>
    </w:p>
    <w:p w14:paraId="56310163" w14:textId="77777777" w:rsidR="003F1F00" w:rsidRDefault="003F1F00" w:rsidP="003F1F00">
      <w:pPr>
        <w:widowControl w:val="0"/>
        <w:numPr>
          <w:ilvl w:val="0"/>
          <w:numId w:val="17"/>
        </w:numPr>
        <w:suppressAutoHyphens/>
        <w:jc w:val="both"/>
      </w:pPr>
      <w:r>
        <w:t xml:space="preserve">Metodología de asambleas participativa, buscando el protagonismo del </w:t>
      </w:r>
      <w:proofErr w:type="spellStart"/>
      <w:r>
        <w:t>alumando</w:t>
      </w:r>
      <w:proofErr w:type="spellEnd"/>
      <w:r>
        <w:t>, que actúa como moderador y conductor de la actividad, con estrecha coordinación con los tutores de los grupos participantes.</w:t>
      </w:r>
    </w:p>
    <w:p w14:paraId="310F059D" w14:textId="77777777" w:rsidR="003F1F00" w:rsidRDefault="003F1F00" w:rsidP="003F1F00">
      <w:pPr>
        <w:widowControl w:val="0"/>
        <w:numPr>
          <w:ilvl w:val="0"/>
          <w:numId w:val="17"/>
        </w:numPr>
        <w:suppressAutoHyphens/>
        <w:jc w:val="both"/>
      </w:pPr>
      <w:r>
        <w:t>En el desarrollo de las asambleas se fomenta el debate, el contraste de opiniones, la escucha activa y la búsqueda de consensos. Para rentabilizar el tiempo se emplean medios técnicos (proyección), que mejora la atención del alumnado.</w:t>
      </w:r>
    </w:p>
    <w:p w14:paraId="378342BA" w14:textId="7B5D6427" w:rsidR="00046BF2" w:rsidRDefault="00046BF2" w:rsidP="00046BF2">
      <w:pPr>
        <w:widowControl w:val="0"/>
        <w:suppressAutoHyphens/>
        <w:jc w:val="both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72190" wp14:editId="3BDF4D31">
                <wp:simplePos x="0" y="0"/>
                <wp:positionH relativeFrom="column">
                  <wp:posOffset>-114300</wp:posOffset>
                </wp:positionH>
                <wp:positionV relativeFrom="paragraph">
                  <wp:posOffset>201295</wp:posOffset>
                </wp:positionV>
                <wp:extent cx="6057900" cy="3314700"/>
                <wp:effectExtent l="0" t="0" r="0" b="1270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08ED7" w14:textId="7F525A26" w:rsidR="00046BF2" w:rsidRDefault="00046BF2" w:rsidP="00046BF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15595B8B" wp14:editId="0CC022E1">
                                  <wp:extent cx="4750430" cy="3160395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amblea 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1021" cy="3160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left:0;text-align:left;margin-left:-8.95pt;margin-top:15.85pt;width:477pt;height:26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y5Z9cCAAAd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" filled="f" stroked="f">
                <v:textbox>
                  <w:txbxContent>
                    <w:p w14:paraId="75208ED7" w14:textId="7F525A26" w:rsidR="00046BF2" w:rsidRDefault="00046BF2" w:rsidP="00046BF2">
                      <w:pPr>
                        <w:jc w:val="center"/>
                      </w:pPr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15595B8B" wp14:editId="0CC022E1">
                            <wp:extent cx="4750430" cy="3160395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amblea 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1021" cy="3160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AB4006" w14:textId="77777777" w:rsidR="003F1F00" w:rsidRPr="005E4BAA" w:rsidRDefault="003F1F00" w:rsidP="0026785E">
      <w:pPr>
        <w:jc w:val="both"/>
      </w:pPr>
    </w:p>
    <w:p w14:paraId="32F911F8" w14:textId="77777777" w:rsidR="007512CB" w:rsidRDefault="007512CB" w:rsidP="007512CB"/>
    <w:p w14:paraId="1833209A" w14:textId="77777777" w:rsidR="007512CB" w:rsidRDefault="007512CB" w:rsidP="007512CB">
      <w:pPr>
        <w:pStyle w:val="Subttulo"/>
      </w:pPr>
      <w:r>
        <w:t>Colectivo objetivo</w:t>
      </w:r>
    </w:p>
    <w:p w14:paraId="20ABF1BD" w14:textId="77777777" w:rsidR="00FD06C9" w:rsidRDefault="00FD06C9" w:rsidP="00FD06C9"/>
    <w:p w14:paraId="7F65B599" w14:textId="315D00B3" w:rsidR="00FD06C9" w:rsidRPr="00FD06C9" w:rsidRDefault="003F1F00" w:rsidP="00FD06C9">
      <w:r>
        <w:t>5º y º6 Primaria, 1º, 2º, 3º ESO</w:t>
      </w:r>
    </w:p>
    <w:p w14:paraId="66813F5C" w14:textId="77777777" w:rsidR="007512CB" w:rsidRPr="007512CB" w:rsidRDefault="007512CB" w:rsidP="007512CB"/>
    <w:p w14:paraId="07689C25" w14:textId="77777777" w:rsidR="007512CB" w:rsidRDefault="007512CB" w:rsidP="007512CB">
      <w:pPr>
        <w:pStyle w:val="Subttulo"/>
      </w:pPr>
      <w:r>
        <w:t>Temáticas claves</w:t>
      </w:r>
    </w:p>
    <w:p w14:paraId="533AE43F" w14:textId="77777777" w:rsidR="00B96980" w:rsidRDefault="00B96980" w:rsidP="00B96980"/>
    <w:p w14:paraId="5AECABFB" w14:textId="29C2E42C" w:rsidR="001C3BA3" w:rsidRDefault="001C3BA3" w:rsidP="00B96980">
      <w:r>
        <w:t>Trabajo en red, participación de la comunidad educativa, ejercicio de la ciudadanía, convivencia, democracia</w:t>
      </w:r>
    </w:p>
    <w:p w14:paraId="3202A00D" w14:textId="77777777" w:rsidR="001C3BA3" w:rsidRDefault="001C3BA3" w:rsidP="00B96980"/>
    <w:p w14:paraId="1553368E" w14:textId="77777777" w:rsidR="00B96980" w:rsidRPr="00B96980" w:rsidRDefault="00B96980" w:rsidP="00B96980"/>
    <w:p w14:paraId="3460AE1E" w14:textId="77777777" w:rsidR="007512CB" w:rsidRDefault="007512CB" w:rsidP="007512CB">
      <w:pPr>
        <w:pStyle w:val="Subttulo"/>
      </w:pPr>
      <w:r>
        <w:t>Lecciones aprendidas</w:t>
      </w:r>
    </w:p>
    <w:p w14:paraId="7C048824" w14:textId="77777777" w:rsidR="00B96980" w:rsidRDefault="00B96980" w:rsidP="00B96980"/>
    <w:p w14:paraId="3158DB31" w14:textId="391943B4" w:rsidR="00601EE4" w:rsidRDefault="001C3BA3" w:rsidP="001C3BA3">
      <w:pPr>
        <w:pStyle w:val="Prrafodelista"/>
        <w:numPr>
          <w:ilvl w:val="0"/>
          <w:numId w:val="18"/>
        </w:numPr>
      </w:pPr>
      <w:r>
        <w:t>Trabajo en red entre varios centros educativos</w:t>
      </w:r>
    </w:p>
    <w:p w14:paraId="34B83078" w14:textId="585D947A" w:rsidR="001C3BA3" w:rsidRDefault="001C3BA3" w:rsidP="001C3BA3">
      <w:pPr>
        <w:pStyle w:val="Prrafodelista"/>
        <w:numPr>
          <w:ilvl w:val="0"/>
          <w:numId w:val="18"/>
        </w:numPr>
      </w:pPr>
      <w:r>
        <w:t xml:space="preserve">Participación activa y empoderamiento de los jóvenes </w:t>
      </w:r>
    </w:p>
    <w:p w14:paraId="35E2C99E" w14:textId="184F17F8" w:rsidR="001C3BA3" w:rsidRDefault="001C3BA3" w:rsidP="001C3BA3">
      <w:pPr>
        <w:pStyle w:val="Prrafodelista"/>
        <w:numPr>
          <w:ilvl w:val="0"/>
          <w:numId w:val="18"/>
        </w:numPr>
      </w:pPr>
      <w:r>
        <w:t xml:space="preserve">Estructura y contenido sobre </w:t>
      </w:r>
      <w:r w:rsidR="00635299">
        <w:t xml:space="preserve">el proceso hecho con antelación: procesos, normativas, </w:t>
      </w:r>
      <w:proofErr w:type="spellStart"/>
      <w:r w:rsidR="00635299">
        <w:t>etc</w:t>
      </w:r>
      <w:proofErr w:type="spellEnd"/>
      <w:r w:rsidR="00635299">
        <w:t>; que se les comunica a los jóvenes.</w:t>
      </w:r>
    </w:p>
    <w:p w14:paraId="6F472F45" w14:textId="65499F4D" w:rsidR="00635299" w:rsidRDefault="00635299" w:rsidP="001C3BA3">
      <w:pPr>
        <w:pStyle w:val="Prrafodelista"/>
        <w:numPr>
          <w:ilvl w:val="0"/>
          <w:numId w:val="18"/>
        </w:numPr>
      </w:pPr>
      <w:r>
        <w:t>Quisieron visibilizar el trabajo de las asambleas a los padres y madres y crearon unas asambleas para ellos/as.</w:t>
      </w:r>
    </w:p>
    <w:p w14:paraId="18ED5E5C" w14:textId="7E68D15C" w:rsidR="00635299" w:rsidRDefault="00635299" w:rsidP="001C3BA3">
      <w:pPr>
        <w:pStyle w:val="Prrafodelista"/>
        <w:numPr>
          <w:ilvl w:val="0"/>
          <w:numId w:val="18"/>
        </w:numPr>
      </w:pPr>
      <w:r>
        <w:t xml:space="preserve">Los niños/as saben que lo que se diga en las asambleas se va a llevar a la práctica y por eso les da suficiente importancia </w:t>
      </w:r>
    </w:p>
    <w:p w14:paraId="38DDAD4F" w14:textId="77777777" w:rsidR="00601EE4" w:rsidRDefault="00601EE4" w:rsidP="00601EE4"/>
    <w:p w14:paraId="47EE7754" w14:textId="77777777" w:rsidR="009B1B30" w:rsidRDefault="009B1B30" w:rsidP="009B1B30">
      <w:pPr>
        <w:ind w:left="360"/>
      </w:pPr>
    </w:p>
    <w:p w14:paraId="6010CC56" w14:textId="77777777" w:rsidR="009B1B30" w:rsidRPr="00601EE4" w:rsidRDefault="009B1B30" w:rsidP="009B1B30">
      <w:pPr>
        <w:ind w:left="360"/>
      </w:pPr>
    </w:p>
    <w:sectPr w:rsidR="009B1B30" w:rsidRPr="00601EE4" w:rsidSect="00654870">
      <w:headerReference w:type="default" r:id="rId1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733081" w14:textId="77777777" w:rsidR="001C3BA3" w:rsidRDefault="001C3BA3" w:rsidP="001C3BA3">
      <w:r>
        <w:separator/>
      </w:r>
    </w:p>
  </w:endnote>
  <w:endnote w:type="continuationSeparator" w:id="0">
    <w:p w14:paraId="2EB40FD4" w14:textId="77777777" w:rsidR="001C3BA3" w:rsidRDefault="001C3BA3" w:rsidP="001C3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lfaen">
    <w:altName w:val="Times New Roman"/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F325A0" w14:textId="77777777" w:rsidR="001C3BA3" w:rsidRDefault="001C3BA3" w:rsidP="001C3BA3">
      <w:r>
        <w:separator/>
      </w:r>
    </w:p>
  </w:footnote>
  <w:footnote w:type="continuationSeparator" w:id="0">
    <w:p w14:paraId="28EDEB1E" w14:textId="77777777" w:rsidR="001C3BA3" w:rsidRDefault="001C3BA3" w:rsidP="001C3B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DA9EC" w14:textId="45A4E0E4" w:rsidR="001C3BA3" w:rsidRDefault="001C3BA3">
    <w:pPr>
      <w:pStyle w:val="Encabezado"/>
    </w:pPr>
    <w:r>
      <w:rPr>
        <w:noProof/>
        <w:lang w:val="es-ES"/>
      </w:rPr>
      <w:drawing>
        <wp:inline distT="0" distB="0" distL="0" distR="0" wp14:anchorId="0CABB3B4" wp14:editId="3219A7F4">
          <wp:extent cx="800735" cy="403812"/>
          <wp:effectExtent l="0" t="0" r="0" b="317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806" cy="403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</w:t>
    </w:r>
    <w:r w:rsidR="004A2626">
      <w:t xml:space="preserve">                  </w:t>
    </w:r>
    <w:r>
      <w:t xml:space="preserve"> </w:t>
    </w:r>
    <w:r>
      <w:t xml:space="preserve">Buenas Prácticas </w:t>
    </w:r>
    <w:r w:rsidR="004A2626">
      <w:t>Ed. 2014-15</w:t>
    </w:r>
  </w:p>
  <w:p w14:paraId="469EF368" w14:textId="77777777" w:rsidR="001C3BA3" w:rsidRDefault="001C3BA3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</w:lvl>
    <w:lvl w:ilvl="1">
      <w:start w:val="1"/>
      <w:numFmt w:val="decimal"/>
      <w:lvlText w:val="%2."/>
      <w:lvlJc w:val="left"/>
      <w:pPr>
        <w:tabs>
          <w:tab w:val="num" w:pos="1110"/>
        </w:tabs>
        <w:ind w:left="1110" w:hanging="360"/>
      </w:pPr>
    </w:lvl>
    <w:lvl w:ilvl="2">
      <w:start w:val="1"/>
      <w:numFmt w:val="decimal"/>
      <w:lvlText w:val="%3."/>
      <w:lvlJc w:val="left"/>
      <w:pPr>
        <w:tabs>
          <w:tab w:val="num" w:pos="1470"/>
        </w:tabs>
        <w:ind w:left="1470" w:hanging="360"/>
      </w:pPr>
    </w:lvl>
    <w:lvl w:ilvl="3">
      <w:start w:val="1"/>
      <w:numFmt w:val="decimal"/>
      <w:lvlText w:val="%4."/>
      <w:lvlJc w:val="left"/>
      <w:pPr>
        <w:tabs>
          <w:tab w:val="num" w:pos="1830"/>
        </w:tabs>
        <w:ind w:left="1830" w:hanging="360"/>
      </w:pPr>
    </w:lvl>
    <w:lvl w:ilvl="4">
      <w:start w:val="1"/>
      <w:numFmt w:val="decimal"/>
      <w:lvlText w:val="%5."/>
      <w:lvlJc w:val="left"/>
      <w:pPr>
        <w:tabs>
          <w:tab w:val="num" w:pos="2190"/>
        </w:tabs>
        <w:ind w:left="2190" w:hanging="360"/>
      </w:p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360"/>
      </w:pPr>
    </w:lvl>
    <w:lvl w:ilvl="6">
      <w:start w:val="1"/>
      <w:numFmt w:val="decimal"/>
      <w:lvlText w:val="%7."/>
      <w:lvlJc w:val="left"/>
      <w:pPr>
        <w:tabs>
          <w:tab w:val="num" w:pos="2910"/>
        </w:tabs>
        <w:ind w:left="2910" w:hanging="360"/>
      </w:pPr>
    </w:lvl>
    <w:lvl w:ilvl="7">
      <w:start w:val="1"/>
      <w:numFmt w:val="decimal"/>
      <w:lvlText w:val="%8."/>
      <w:lvlJc w:val="left"/>
      <w:pPr>
        <w:tabs>
          <w:tab w:val="num" w:pos="3270"/>
        </w:tabs>
        <w:ind w:left="3270" w:hanging="360"/>
      </w:pPr>
    </w:lvl>
    <w:lvl w:ilvl="8">
      <w:start w:val="1"/>
      <w:numFmt w:val="decimal"/>
      <w:lvlText w:val="%9."/>
      <w:lvlJc w:val="left"/>
      <w:pPr>
        <w:tabs>
          <w:tab w:val="num" w:pos="3630"/>
        </w:tabs>
        <w:ind w:left="363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5F53B0C"/>
    <w:multiLevelType w:val="hybridMultilevel"/>
    <w:tmpl w:val="F31AF414"/>
    <w:lvl w:ilvl="0" w:tplc="E9143B00">
      <w:numFmt w:val="bullet"/>
      <w:lvlText w:val="-"/>
      <w:lvlJc w:val="left"/>
      <w:pPr>
        <w:ind w:left="720" w:hanging="360"/>
      </w:pPr>
      <w:rPr>
        <w:rFonts w:ascii="Optima" w:eastAsiaTheme="minorEastAsia" w:hAnsi="Optim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90441"/>
    <w:multiLevelType w:val="hybridMultilevel"/>
    <w:tmpl w:val="558653AA"/>
    <w:lvl w:ilvl="0" w:tplc="537AEBE6">
      <w:start w:val="29"/>
      <w:numFmt w:val="bullet"/>
      <w:lvlText w:val="-"/>
      <w:lvlJc w:val="left"/>
      <w:pPr>
        <w:ind w:left="720" w:hanging="360"/>
      </w:pPr>
      <w:rPr>
        <w:rFonts w:ascii="Optima" w:eastAsiaTheme="minorEastAsia" w:hAnsi="Optim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FA4EDB"/>
    <w:multiLevelType w:val="hybridMultilevel"/>
    <w:tmpl w:val="C55A9962"/>
    <w:lvl w:ilvl="0" w:tplc="C05078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242F6"/>
    <w:multiLevelType w:val="hybridMultilevel"/>
    <w:tmpl w:val="29B20C44"/>
    <w:lvl w:ilvl="0" w:tplc="4F68C124">
      <w:start w:val="29"/>
      <w:numFmt w:val="bullet"/>
      <w:lvlText w:val="-"/>
      <w:lvlJc w:val="left"/>
      <w:pPr>
        <w:ind w:left="720" w:hanging="360"/>
      </w:pPr>
      <w:rPr>
        <w:rFonts w:ascii="Optima" w:eastAsiaTheme="minorEastAsia" w:hAnsi="Optim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F84C8F"/>
    <w:multiLevelType w:val="hybridMultilevel"/>
    <w:tmpl w:val="87FE99D6"/>
    <w:lvl w:ilvl="0" w:tplc="2E8E7D5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8F70260"/>
    <w:multiLevelType w:val="multilevel"/>
    <w:tmpl w:val="B2281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4659AC"/>
    <w:multiLevelType w:val="hybridMultilevel"/>
    <w:tmpl w:val="865CF5C4"/>
    <w:lvl w:ilvl="0" w:tplc="5D4C898E">
      <w:start w:val="1"/>
      <w:numFmt w:val="bullet"/>
      <w:lvlText w:val="-"/>
      <w:lvlJc w:val="left"/>
      <w:pPr>
        <w:ind w:left="720" w:hanging="360"/>
      </w:pPr>
      <w:rPr>
        <w:rFonts w:ascii="Optima" w:eastAsiaTheme="minorEastAsia" w:hAnsi="Optim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0959C5"/>
    <w:multiLevelType w:val="multilevel"/>
    <w:tmpl w:val="30CE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246042"/>
    <w:multiLevelType w:val="hybridMultilevel"/>
    <w:tmpl w:val="2F46055A"/>
    <w:lvl w:ilvl="0" w:tplc="932EB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D0FE1E5C">
      <w:start w:val="17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188AE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08C85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0F1C2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41025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2C505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8C2CD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22465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3">
    <w:nsid w:val="27035571"/>
    <w:multiLevelType w:val="hybridMultilevel"/>
    <w:tmpl w:val="2B9A3DDE"/>
    <w:lvl w:ilvl="0" w:tplc="DB5CE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E0EA8E6">
      <w:start w:val="17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F37A4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69DA6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9ACE6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57D26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BE566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E1563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373C8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4">
    <w:nsid w:val="370859A0"/>
    <w:multiLevelType w:val="multilevel"/>
    <w:tmpl w:val="44F2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0241D9"/>
    <w:multiLevelType w:val="multilevel"/>
    <w:tmpl w:val="D6A8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1A635C"/>
    <w:multiLevelType w:val="hybridMultilevel"/>
    <w:tmpl w:val="24AC4B5E"/>
    <w:lvl w:ilvl="0" w:tplc="C97C2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A63CC8FC">
      <w:start w:val="17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FCDC2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5832C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17265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4F642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C3529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193C8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B7B07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7">
    <w:nsid w:val="79B039A9"/>
    <w:multiLevelType w:val="hybridMultilevel"/>
    <w:tmpl w:val="21C0281C"/>
    <w:lvl w:ilvl="0" w:tplc="8668B4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11"/>
  </w:num>
  <w:num w:numId="6">
    <w:abstractNumId w:val="9"/>
  </w:num>
  <w:num w:numId="7">
    <w:abstractNumId w:val="14"/>
  </w:num>
  <w:num w:numId="8">
    <w:abstractNumId w:val="15"/>
  </w:num>
  <w:num w:numId="9">
    <w:abstractNumId w:val="7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2CB"/>
    <w:rsid w:val="00046BF2"/>
    <w:rsid w:val="001C3BA3"/>
    <w:rsid w:val="0023379E"/>
    <w:rsid w:val="0026785E"/>
    <w:rsid w:val="00356768"/>
    <w:rsid w:val="003F1F00"/>
    <w:rsid w:val="004A2626"/>
    <w:rsid w:val="005D574F"/>
    <w:rsid w:val="00601EE4"/>
    <w:rsid w:val="00635299"/>
    <w:rsid w:val="00654870"/>
    <w:rsid w:val="007512CB"/>
    <w:rsid w:val="008C63F1"/>
    <w:rsid w:val="00961814"/>
    <w:rsid w:val="009B1B30"/>
    <w:rsid w:val="00A903D9"/>
    <w:rsid w:val="00B96980"/>
    <w:rsid w:val="00E4136C"/>
    <w:rsid w:val="00E5414A"/>
    <w:rsid w:val="00FD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DB8F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2CB"/>
    <w:rPr>
      <w:rFonts w:ascii="Optima" w:hAnsi="Optima"/>
    </w:rPr>
  </w:style>
  <w:style w:type="paragraph" w:styleId="Ttulo1">
    <w:name w:val="heading 1"/>
    <w:basedOn w:val="Normal"/>
    <w:next w:val="Normal"/>
    <w:link w:val="Ttulo1Car"/>
    <w:uiPriority w:val="9"/>
    <w:qFormat/>
    <w:rsid w:val="007512C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FB126" w:themeColor="accent5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512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D848" w:themeColor="accent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512CB"/>
    <w:pPr>
      <w:keepLines/>
      <w:pBdr>
        <w:bottom w:val="single" w:sz="8" w:space="21" w:color="76C5EF" w:themeColor="accent1"/>
      </w:pBdr>
      <w:suppressAutoHyphens/>
      <w:spacing w:after="300"/>
      <w:contextualSpacing/>
      <w:jc w:val="center"/>
    </w:pPr>
    <w:rPr>
      <w:rFonts w:asciiTheme="majorHAnsi" w:eastAsiaTheme="majorEastAsia" w:hAnsiTheme="majorHAnsi" w:cstheme="majorBidi"/>
      <w:color w:val="70A525" w:themeColor="accent4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12CB"/>
    <w:rPr>
      <w:rFonts w:asciiTheme="majorHAnsi" w:eastAsiaTheme="majorEastAsia" w:hAnsiTheme="majorHAnsi" w:cstheme="majorBidi"/>
      <w:color w:val="70A525" w:themeColor="accent4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7512CB"/>
    <w:rPr>
      <w:rFonts w:asciiTheme="majorHAnsi" w:eastAsiaTheme="majorEastAsia" w:hAnsiTheme="majorHAnsi" w:cstheme="majorBidi"/>
      <w:b/>
      <w:bCs/>
      <w:color w:val="7FB126" w:themeColor="accent5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512CB"/>
    <w:rPr>
      <w:rFonts w:asciiTheme="majorHAnsi" w:eastAsiaTheme="majorEastAsia" w:hAnsiTheme="majorHAnsi" w:cstheme="majorBidi"/>
      <w:b/>
      <w:bCs/>
      <w:color w:val="A5D848" w:themeColor="accent5"/>
      <w:sz w:val="26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7512CB"/>
    <w:pPr>
      <w:numPr>
        <w:ilvl w:val="1"/>
      </w:numPr>
    </w:pPr>
    <w:rPr>
      <w:rFonts w:asciiTheme="majorHAnsi" w:eastAsiaTheme="majorEastAsia" w:hAnsiTheme="majorHAnsi" w:cstheme="majorBidi"/>
      <w:i/>
      <w:iCs/>
      <w:color w:val="A5D848" w:themeColor="accent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512CB"/>
    <w:rPr>
      <w:rFonts w:asciiTheme="majorHAnsi" w:eastAsiaTheme="majorEastAsia" w:hAnsiTheme="majorHAnsi" w:cstheme="majorBidi"/>
      <w:i/>
      <w:iCs/>
      <w:color w:val="A5D848" w:themeColor="accent5"/>
      <w:spacing w:val="15"/>
    </w:rPr>
  </w:style>
  <w:style w:type="character" w:styleId="nfasisintenso">
    <w:name w:val="Intense Emphasis"/>
    <w:basedOn w:val="Fuentedeprrafopredeter"/>
    <w:uiPriority w:val="21"/>
    <w:qFormat/>
    <w:rsid w:val="007512CB"/>
    <w:rPr>
      <w:b/>
      <w:bCs/>
      <w:i/>
      <w:iCs/>
      <w:color w:val="A5D848" w:themeColor="accent5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7512CB"/>
    <w:pPr>
      <w:pBdr>
        <w:bottom w:val="single" w:sz="4" w:space="4" w:color="76C5EF" w:themeColor="accent1"/>
      </w:pBdr>
      <w:spacing w:before="200" w:after="280"/>
      <w:ind w:left="936" w:right="936"/>
    </w:pPr>
    <w:rPr>
      <w:b/>
      <w:bCs/>
      <w:i/>
      <w:iCs/>
      <w:color w:val="A5D848" w:themeColor="accent5"/>
    </w:rPr>
  </w:style>
  <w:style w:type="character" w:customStyle="1" w:styleId="CitaintensaCar">
    <w:name w:val="Cita intensa Car"/>
    <w:basedOn w:val="Fuentedeprrafopredeter"/>
    <w:link w:val="Citaintensa"/>
    <w:uiPriority w:val="30"/>
    <w:rsid w:val="007512CB"/>
    <w:rPr>
      <w:b/>
      <w:bCs/>
      <w:i/>
      <w:iCs/>
      <w:color w:val="A5D848" w:themeColor="accent5"/>
    </w:rPr>
  </w:style>
  <w:style w:type="paragraph" w:styleId="Prrafodelista">
    <w:name w:val="List Paragraph"/>
    <w:basedOn w:val="Normal"/>
    <w:uiPriority w:val="99"/>
    <w:qFormat/>
    <w:rsid w:val="00601EE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698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6980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C3B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3BA3"/>
    <w:rPr>
      <w:rFonts w:ascii="Optima" w:hAnsi="Optima"/>
    </w:rPr>
  </w:style>
  <w:style w:type="paragraph" w:styleId="Piedepgina">
    <w:name w:val="footer"/>
    <w:basedOn w:val="Normal"/>
    <w:link w:val="PiedepginaCar"/>
    <w:uiPriority w:val="99"/>
    <w:unhideWhenUsed/>
    <w:rsid w:val="001C3B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3BA3"/>
    <w:rPr>
      <w:rFonts w:ascii="Optima" w:hAnsi="Optim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2CB"/>
    <w:rPr>
      <w:rFonts w:ascii="Optima" w:hAnsi="Optima"/>
    </w:rPr>
  </w:style>
  <w:style w:type="paragraph" w:styleId="Ttulo1">
    <w:name w:val="heading 1"/>
    <w:basedOn w:val="Normal"/>
    <w:next w:val="Normal"/>
    <w:link w:val="Ttulo1Car"/>
    <w:uiPriority w:val="9"/>
    <w:qFormat/>
    <w:rsid w:val="007512C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FB126" w:themeColor="accent5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512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D848" w:themeColor="accent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512CB"/>
    <w:pPr>
      <w:keepLines/>
      <w:pBdr>
        <w:bottom w:val="single" w:sz="8" w:space="21" w:color="76C5EF" w:themeColor="accent1"/>
      </w:pBdr>
      <w:suppressAutoHyphens/>
      <w:spacing w:after="300"/>
      <w:contextualSpacing/>
      <w:jc w:val="center"/>
    </w:pPr>
    <w:rPr>
      <w:rFonts w:asciiTheme="majorHAnsi" w:eastAsiaTheme="majorEastAsia" w:hAnsiTheme="majorHAnsi" w:cstheme="majorBidi"/>
      <w:color w:val="70A525" w:themeColor="accent4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12CB"/>
    <w:rPr>
      <w:rFonts w:asciiTheme="majorHAnsi" w:eastAsiaTheme="majorEastAsia" w:hAnsiTheme="majorHAnsi" w:cstheme="majorBidi"/>
      <w:color w:val="70A525" w:themeColor="accent4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7512CB"/>
    <w:rPr>
      <w:rFonts w:asciiTheme="majorHAnsi" w:eastAsiaTheme="majorEastAsia" w:hAnsiTheme="majorHAnsi" w:cstheme="majorBidi"/>
      <w:b/>
      <w:bCs/>
      <w:color w:val="7FB126" w:themeColor="accent5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512CB"/>
    <w:rPr>
      <w:rFonts w:asciiTheme="majorHAnsi" w:eastAsiaTheme="majorEastAsia" w:hAnsiTheme="majorHAnsi" w:cstheme="majorBidi"/>
      <w:b/>
      <w:bCs/>
      <w:color w:val="A5D848" w:themeColor="accent5"/>
      <w:sz w:val="26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7512CB"/>
    <w:pPr>
      <w:numPr>
        <w:ilvl w:val="1"/>
      </w:numPr>
    </w:pPr>
    <w:rPr>
      <w:rFonts w:asciiTheme="majorHAnsi" w:eastAsiaTheme="majorEastAsia" w:hAnsiTheme="majorHAnsi" w:cstheme="majorBidi"/>
      <w:i/>
      <w:iCs/>
      <w:color w:val="A5D848" w:themeColor="accent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512CB"/>
    <w:rPr>
      <w:rFonts w:asciiTheme="majorHAnsi" w:eastAsiaTheme="majorEastAsia" w:hAnsiTheme="majorHAnsi" w:cstheme="majorBidi"/>
      <w:i/>
      <w:iCs/>
      <w:color w:val="A5D848" w:themeColor="accent5"/>
      <w:spacing w:val="15"/>
    </w:rPr>
  </w:style>
  <w:style w:type="character" w:styleId="nfasisintenso">
    <w:name w:val="Intense Emphasis"/>
    <w:basedOn w:val="Fuentedeprrafopredeter"/>
    <w:uiPriority w:val="21"/>
    <w:qFormat/>
    <w:rsid w:val="007512CB"/>
    <w:rPr>
      <w:b/>
      <w:bCs/>
      <w:i/>
      <w:iCs/>
      <w:color w:val="A5D848" w:themeColor="accent5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7512CB"/>
    <w:pPr>
      <w:pBdr>
        <w:bottom w:val="single" w:sz="4" w:space="4" w:color="76C5EF" w:themeColor="accent1"/>
      </w:pBdr>
      <w:spacing w:before="200" w:after="280"/>
      <w:ind w:left="936" w:right="936"/>
    </w:pPr>
    <w:rPr>
      <w:b/>
      <w:bCs/>
      <w:i/>
      <w:iCs/>
      <w:color w:val="A5D848" w:themeColor="accent5"/>
    </w:rPr>
  </w:style>
  <w:style w:type="character" w:customStyle="1" w:styleId="CitaintensaCar">
    <w:name w:val="Cita intensa Car"/>
    <w:basedOn w:val="Fuentedeprrafopredeter"/>
    <w:link w:val="Citaintensa"/>
    <w:uiPriority w:val="30"/>
    <w:rsid w:val="007512CB"/>
    <w:rPr>
      <w:b/>
      <w:bCs/>
      <w:i/>
      <w:iCs/>
      <w:color w:val="A5D848" w:themeColor="accent5"/>
    </w:rPr>
  </w:style>
  <w:style w:type="paragraph" w:styleId="Prrafodelista">
    <w:name w:val="List Paragraph"/>
    <w:basedOn w:val="Normal"/>
    <w:uiPriority w:val="99"/>
    <w:qFormat/>
    <w:rsid w:val="00601EE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698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6980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C3B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3BA3"/>
    <w:rPr>
      <w:rFonts w:ascii="Optima" w:hAnsi="Optima"/>
    </w:rPr>
  </w:style>
  <w:style w:type="paragraph" w:styleId="Piedepgina">
    <w:name w:val="footer"/>
    <w:basedOn w:val="Normal"/>
    <w:link w:val="PiedepginaCar"/>
    <w:uiPriority w:val="99"/>
    <w:unhideWhenUsed/>
    <w:rsid w:val="001C3B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3BA3"/>
    <w:rPr>
      <w:rFonts w:ascii="Optima" w:hAnsi="Opti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Centrado">
  <a:themeElements>
    <a:clrScheme name="Centrado">
      <a:dk1>
        <a:sysClr val="windowText" lastClr="000000"/>
      </a:dk1>
      <a:lt1>
        <a:sysClr val="window" lastClr="FFFFFF"/>
      </a:lt1>
      <a:dk2>
        <a:srgbClr val="318FC5"/>
      </a:dk2>
      <a:lt2>
        <a:srgbClr val="AEE8FB"/>
      </a:lt2>
      <a:accent1>
        <a:srgbClr val="76C5EF"/>
      </a:accent1>
      <a:accent2>
        <a:srgbClr val="FEA022"/>
      </a:accent2>
      <a:accent3>
        <a:srgbClr val="FF6700"/>
      </a:accent3>
      <a:accent4>
        <a:srgbClr val="70A525"/>
      </a:accent4>
      <a:accent5>
        <a:srgbClr val="A5D848"/>
      </a:accent5>
      <a:accent6>
        <a:srgbClr val="20768C"/>
      </a:accent6>
      <a:hlink>
        <a:srgbClr val="7AB6E8"/>
      </a:hlink>
      <a:folHlink>
        <a:srgbClr val="83B0D3"/>
      </a:folHlink>
    </a:clrScheme>
    <a:fontScheme name="Centrado">
      <a:majorFont>
        <a:latin typeface="Rockwell"/>
        <a:ea typeface=""/>
        <a:cs typeface=""/>
        <a:font script="Grek" typeface="Cambria"/>
        <a:font script="Cyrl" typeface="Cambria"/>
        <a:font script="Jpan" typeface="ＭＳ 明朝"/>
        <a:font script="Hang" typeface="바탕"/>
        <a:font script="Hans" typeface="华文新魏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ＭＳ 明朝"/>
        <a:font script="Hang" typeface="바탕"/>
        <a:font script="Hans" typeface="华文新魏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entrado">
      <a:fillStyleLst>
        <a:solidFill>
          <a:schemeClr val="phClr"/>
        </a:solidFill>
        <a:gradFill rotWithShape="1">
          <a:gsLst>
            <a:gs pos="0">
              <a:schemeClr val="phClr">
                <a:tint val="14000"/>
                <a:satMod val="180000"/>
                <a:lumMod val="100000"/>
              </a:schemeClr>
            </a:gs>
            <a:gs pos="42000">
              <a:schemeClr val="phClr">
                <a:tint val="40000"/>
                <a:satMod val="160000"/>
                <a:lumMod val="94000"/>
              </a:schemeClr>
            </a:gs>
            <a:gs pos="100000">
              <a:schemeClr val="phClr">
                <a:tint val="94000"/>
                <a:satMod val="140000"/>
              </a:schemeClr>
            </a:gs>
          </a:gsLst>
          <a:lin ang="5160000" scaled="1"/>
        </a:gradFill>
        <a:gradFill rotWithShape="1">
          <a:gsLst>
            <a:gs pos="38000">
              <a:schemeClr val="phClr">
                <a:satMod val="120000"/>
              </a:schemeClr>
            </a:gs>
            <a:gs pos="100000">
              <a:schemeClr val="phClr">
                <a:shade val="60000"/>
                <a:satMod val="180000"/>
                <a:lumMod val="70000"/>
              </a:schemeClr>
            </a:gs>
          </a:gsLst>
          <a:lin ang="4680000" scaled="0"/>
        </a:gradFill>
      </a:fillStyleLst>
      <a:lnStyleLst>
        <a:ln w="12700" cap="flat" cmpd="sng" algn="ctr">
          <a:solidFill>
            <a:schemeClr val="phClr">
              <a:shade val="50000"/>
            </a:schemeClr>
          </a:solidFill>
          <a:prstDash val="solid"/>
        </a:ln>
        <a:ln w="25400" cap="flat" cmpd="sng" algn="ctr">
          <a:solidFill>
            <a:schemeClr val="phClr">
              <a:shade val="75000"/>
              <a:lumMod val="9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76200" dist="25400" dir="5400000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152400" h="63500" prst="softRound"/>
          </a:sp3d>
        </a:effectStyle>
        <a:effectStyle>
          <a:effectLst>
            <a:outerShdw blurRad="107950" dist="12700" dir="5040000" rotWithShape="0">
              <a:srgbClr val="000000">
                <a:alpha val="5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h="63500" prst="softRound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  <a:satMod val="140000"/>
                <a:lumMod val="120000"/>
              </a:schemeClr>
            </a:gs>
            <a:gs pos="100000">
              <a:schemeClr val="phClr">
                <a:tint val="95000"/>
                <a:shade val="70000"/>
                <a:satMod val="180000"/>
                <a:lumMod val="82000"/>
              </a:schemeClr>
            </a:gs>
          </a:gsLst>
          <a:path path="circle">
            <a:fillToRect l="25000" t="25000" r="25000" b="25000"/>
          </a:path>
        </a:gradFill>
        <a:gradFill rotWithShape="1">
          <a:gsLst>
            <a:gs pos="0">
              <a:schemeClr val="phClr">
                <a:tint val="94000"/>
                <a:satMod val="140000"/>
                <a:lumMod val="120000"/>
              </a:schemeClr>
            </a:gs>
            <a:gs pos="100000">
              <a:schemeClr val="phClr">
                <a:tint val="97000"/>
                <a:shade val="70000"/>
                <a:satMod val="190000"/>
                <a:lumMod val="72000"/>
              </a:schemeClr>
            </a:gs>
          </a:gsLst>
          <a:path path="circle">
            <a:fillToRect l="50000" t="50000" r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791</Words>
  <Characters>4353</Characters>
  <Application>Microsoft Macintosh Word</Application>
  <DocSecurity>0</DocSecurity>
  <Lines>36</Lines>
  <Paragraphs>10</Paragraphs>
  <ScaleCrop>false</ScaleCrop>
  <Company/>
  <LinksUpToDate>false</LinksUpToDate>
  <CharactersWithSpaces>5134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de Arriba Rivas</dc:creator>
  <cp:keywords/>
  <dc:description/>
  <cp:lastModifiedBy>Cecilia de Arriba Rivas</cp:lastModifiedBy>
  <cp:revision>6</cp:revision>
  <dcterms:created xsi:type="dcterms:W3CDTF">2013-06-12T10:04:00Z</dcterms:created>
  <dcterms:modified xsi:type="dcterms:W3CDTF">2014-11-05T12:10:00Z</dcterms:modified>
</cp:coreProperties>
</file>