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C4BD" w14:textId="77777777" w:rsidR="007512CB" w:rsidRDefault="007512CB" w:rsidP="007512CB">
      <w:bookmarkStart w:id="0" w:name="_GoBack"/>
      <w:bookmarkEnd w:id="0"/>
    </w:p>
    <w:p w14:paraId="2C4351F7" w14:textId="77777777" w:rsidR="007512CB" w:rsidRDefault="007512CB" w:rsidP="007512CB"/>
    <w:p w14:paraId="608D56C3" w14:textId="60A1A918" w:rsidR="007512CB" w:rsidRDefault="00FD06C9" w:rsidP="004070F7">
      <w:pPr>
        <w:pStyle w:val="Ttulo1"/>
        <w:jc w:val="center"/>
        <w:rPr>
          <w:lang w:val="es-ES"/>
        </w:rPr>
      </w:pPr>
      <w:r w:rsidRPr="00FD06C9">
        <w:rPr>
          <w:lang w:val="es-ES"/>
        </w:rPr>
        <w:t xml:space="preserve">IES López </w:t>
      </w:r>
      <w:proofErr w:type="spellStart"/>
      <w:r w:rsidRPr="00FD06C9">
        <w:rPr>
          <w:lang w:val="es-ES"/>
        </w:rPr>
        <w:t>Neyra</w:t>
      </w:r>
      <w:proofErr w:type="spellEnd"/>
      <w:r w:rsidRPr="00FD06C9">
        <w:rPr>
          <w:lang w:val="es-ES"/>
        </w:rPr>
        <w:t xml:space="preserve"> (Córdoba) Solidaridad tarea de todos y todas</w:t>
      </w:r>
    </w:p>
    <w:p w14:paraId="3599E27F" w14:textId="77777777" w:rsidR="00FD06C9" w:rsidRDefault="00FD06C9" w:rsidP="007512CB"/>
    <w:p w14:paraId="2946619D" w14:textId="77777777" w:rsidR="00B96980" w:rsidRDefault="00B96980" w:rsidP="007512CB">
      <w:pPr>
        <w:pStyle w:val="Subttulo"/>
      </w:pPr>
      <w:r>
        <w:t>Objetivos</w:t>
      </w:r>
    </w:p>
    <w:p w14:paraId="0FF5EC26" w14:textId="77777777" w:rsidR="00B96980" w:rsidRDefault="00B96980" w:rsidP="007512CB">
      <w:pPr>
        <w:pStyle w:val="Subttulo"/>
      </w:pPr>
    </w:p>
    <w:p w14:paraId="53172214" w14:textId="64D9FEF0" w:rsidR="00FD06C9" w:rsidRDefault="00FD06C9" w:rsidP="00FD06C9">
      <w:pPr>
        <w:spacing w:before="120"/>
        <w:ind w:left="720" w:hanging="360"/>
        <w:jc w:val="both"/>
      </w:pPr>
      <w:r>
        <w:rPr>
          <w:b/>
          <w:i/>
        </w:rPr>
        <w:t>1. -Favorecer la formación del profesorado</w:t>
      </w:r>
      <w:r>
        <w:t xml:space="preserve">, metodologías y técnicas para la educación en valores de cara a un modelo de construcción de una </w:t>
      </w:r>
      <w:r>
        <w:rPr>
          <w:b/>
          <w:i/>
        </w:rPr>
        <w:t>ciudadanía global</w:t>
      </w:r>
      <w:r>
        <w:t>.</w:t>
      </w:r>
    </w:p>
    <w:p w14:paraId="39834038" w14:textId="77777777" w:rsidR="00FD06C9" w:rsidRDefault="00FD06C9" w:rsidP="00FD06C9">
      <w:pPr>
        <w:spacing w:before="120"/>
        <w:ind w:left="720" w:hanging="360"/>
        <w:jc w:val="both"/>
      </w:pPr>
      <w:r>
        <w:t xml:space="preserve">2.- </w:t>
      </w:r>
      <w:r>
        <w:rPr>
          <w:b/>
          <w:i/>
        </w:rPr>
        <w:t>Sensibilizar al alumnado</w:t>
      </w:r>
      <w:r>
        <w:t xml:space="preserve"> sobre distintas temáticas con el objetivo de analizar las </w:t>
      </w:r>
      <w:r>
        <w:rPr>
          <w:b/>
          <w:i/>
        </w:rPr>
        <w:t>causas de la injusticia, la pobreza y la exclusión global</w:t>
      </w:r>
      <w:r>
        <w:t xml:space="preserve">. Descubriendo propuestas de actuación en nuestro estilo de vida o de forma colectiva y organizada </w:t>
      </w:r>
      <w:r>
        <w:rPr>
          <w:b/>
          <w:i/>
        </w:rPr>
        <w:t>propiciando modelos y alternativas posibles</w:t>
      </w:r>
      <w:r>
        <w:t>.</w:t>
      </w:r>
    </w:p>
    <w:p w14:paraId="7B436DD8" w14:textId="77777777" w:rsidR="00FD06C9" w:rsidRDefault="00FD06C9" w:rsidP="00FD06C9">
      <w:pPr>
        <w:spacing w:before="120"/>
        <w:ind w:left="720" w:hanging="360"/>
        <w:jc w:val="both"/>
      </w:pPr>
      <w:r>
        <w:t xml:space="preserve">3.- </w:t>
      </w:r>
      <w:r>
        <w:rPr>
          <w:b/>
          <w:i/>
        </w:rPr>
        <w:t>Propiciar la coordinación del profesorado con las ONGD</w:t>
      </w:r>
      <w:r>
        <w:t xml:space="preserve"> en su papel de agentes de sensibilización, consiguiendo que el programa sea una herramienta de </w:t>
      </w:r>
      <w:r>
        <w:rPr>
          <w:b/>
          <w:i/>
        </w:rPr>
        <w:t>articulación</w:t>
      </w:r>
      <w:r>
        <w:t xml:space="preserve"> </w:t>
      </w:r>
      <w:r>
        <w:rPr>
          <w:b/>
          <w:i/>
        </w:rPr>
        <w:t>socio-educativa</w:t>
      </w:r>
      <w:r>
        <w:t>.</w:t>
      </w:r>
    </w:p>
    <w:p w14:paraId="6B92E3B2" w14:textId="77777777" w:rsidR="00FD06C9" w:rsidRDefault="00FD06C9" w:rsidP="00FD06C9"/>
    <w:p w14:paraId="7D362164" w14:textId="77777777" w:rsidR="00FD06C9" w:rsidRPr="00FD06C9" w:rsidRDefault="00FD06C9" w:rsidP="00FD06C9"/>
    <w:p w14:paraId="6871264C" w14:textId="77777777" w:rsidR="007512CB" w:rsidRDefault="007512CB" w:rsidP="007512CB">
      <w:pPr>
        <w:pStyle w:val="Subttulo"/>
      </w:pPr>
      <w:r>
        <w:t xml:space="preserve">Descripción </w:t>
      </w:r>
      <w:r w:rsidR="00B96980">
        <w:t>detallada</w:t>
      </w:r>
    </w:p>
    <w:p w14:paraId="43E543C4" w14:textId="77777777" w:rsidR="00E4136C" w:rsidRDefault="00E4136C" w:rsidP="00E4136C"/>
    <w:p w14:paraId="6E6452E7" w14:textId="77777777" w:rsidR="00FD06C9" w:rsidRDefault="00FD06C9" w:rsidP="00FD06C9">
      <w:pPr>
        <w:jc w:val="both"/>
      </w:pPr>
      <w:r>
        <w:t>Es un programa municipal de educación en valores de Paz y Solidaridad que la Delegación de Cooperación del Ayuntamiento de Córdoba pone al servicio de la comunidad educativa de la ciudad de Córdoba (tanto a docentes como alumnado de Enseñanza Secundaria, Bachillerato, Educación de adultos y ciclos formativos) y en el que nuestro Centro participa sin interrupción desde el curso 2002-2003 con un aumento sostenido de la participación del profesorado y del alumnado del Centro.</w:t>
      </w:r>
    </w:p>
    <w:p w14:paraId="41DDDBD7" w14:textId="77777777" w:rsidR="00FD06C9" w:rsidRDefault="00FD06C9" w:rsidP="00FD06C9">
      <w:pPr>
        <w:jc w:val="both"/>
      </w:pPr>
    </w:p>
    <w:p w14:paraId="19CD6713" w14:textId="77777777" w:rsidR="00FD06C9" w:rsidRDefault="00FD06C9" w:rsidP="00FD06C9">
      <w:pPr>
        <w:jc w:val="both"/>
      </w:pPr>
      <w:r>
        <w:t>Supone una actuación central del Plan Municipal de Paz y Solidaridad Internacional de Ayuntamiento de Córdoba, dentro del ámbito de la educación para el desarrollo.</w:t>
      </w:r>
    </w:p>
    <w:p w14:paraId="7747AF07" w14:textId="77777777" w:rsidR="00FD06C9" w:rsidRDefault="00FD06C9" w:rsidP="00FD06C9">
      <w:pPr>
        <w:jc w:val="both"/>
      </w:pPr>
    </w:p>
    <w:p w14:paraId="77F800D1" w14:textId="77777777" w:rsidR="00FD06C9" w:rsidRDefault="00FD06C9" w:rsidP="00FD06C9">
      <w:pPr>
        <w:jc w:val="both"/>
      </w:pPr>
      <w:r>
        <w:t xml:space="preserve">El programa nacía con una vocación de </w:t>
      </w:r>
      <w:r>
        <w:rPr>
          <w:bCs/>
        </w:rPr>
        <w:t>apoyo al profesorado</w:t>
      </w:r>
      <w:r>
        <w:t xml:space="preserve"> (como elemento multiplicador) para la educación en valores solidarios y pretende suplir determinadas carencias formativas y de recursos del profesorado a la hora de ir trabajando con los alumnos/as una educación en valores de Paz y Solidaridad. </w:t>
      </w:r>
    </w:p>
    <w:p w14:paraId="0044459F" w14:textId="77777777" w:rsidR="00FD06C9" w:rsidRDefault="00FD06C9" w:rsidP="00FD06C9">
      <w:pPr>
        <w:jc w:val="both"/>
      </w:pPr>
      <w:r>
        <w:t>Se desarrolla en nuestro Centro dentro del Plan de Orientación y Acción tutorial, por lo que son los tutores los que participan más directamente en la experiencia, coordinados por el Departamento de Orientación.</w:t>
      </w:r>
    </w:p>
    <w:p w14:paraId="4E7625DF" w14:textId="77777777" w:rsidR="00FD06C9" w:rsidRDefault="00FD06C9" w:rsidP="00FD06C9">
      <w:pPr>
        <w:spacing w:before="120"/>
        <w:jc w:val="both"/>
        <w:rPr>
          <w:bCs/>
        </w:rPr>
      </w:pPr>
      <w:r>
        <w:rPr>
          <w:bCs/>
        </w:rPr>
        <w:lastRenderedPageBreak/>
        <w:t>El programa se desarrolla a través de una serie de talleres de formación y sensibilización que solicitan los tutores de acuerdo con la temática que más les interese de entre las que se ofertan.</w:t>
      </w:r>
    </w:p>
    <w:p w14:paraId="2597C942" w14:textId="77777777" w:rsidR="00FD06C9" w:rsidRDefault="00FD06C9" w:rsidP="00FD06C9">
      <w:pPr>
        <w:spacing w:before="120"/>
        <w:jc w:val="both"/>
      </w:pPr>
      <w:r>
        <w:rPr>
          <w:bCs/>
        </w:rPr>
        <w:t>Cada taller se ha desarrollado durante 8</w:t>
      </w:r>
      <w:r>
        <w:rPr>
          <w:b/>
          <w:bCs/>
        </w:rPr>
        <w:t xml:space="preserve"> </w:t>
      </w:r>
      <w:r>
        <w:rPr>
          <w:bCs/>
        </w:rPr>
        <w:t xml:space="preserve">horas </w:t>
      </w:r>
      <w:r>
        <w:t xml:space="preserve">de actuación para 3º y 4º ESO y PCPI, y </w:t>
      </w:r>
      <w:r>
        <w:rPr>
          <w:bCs/>
        </w:rPr>
        <w:t>6 h</w:t>
      </w:r>
      <w:r>
        <w:t xml:space="preserve"> para 1º Bachillerato.</w:t>
      </w:r>
    </w:p>
    <w:p w14:paraId="4B10BC5F" w14:textId="77777777" w:rsidR="00FD06C9" w:rsidRDefault="00FD06C9" w:rsidP="00FD06C9">
      <w:pPr>
        <w:spacing w:before="120"/>
        <w:jc w:val="both"/>
        <w:rPr>
          <w:bCs/>
        </w:rPr>
      </w:pPr>
      <w:r>
        <w:rPr>
          <w:bCs/>
        </w:rPr>
        <w:t>La primera y última sesiones de cada taller se realizan directamente con el profesorado. La primera se destina a informar y facilitar toda la documentación necesaria al profesorado, explicar la metodología e implicarlo en la motivación previa del alumnado antes del inicio de los talleres. La última sesión se destina a la evaluación, para recoger las valoraciones sobre el desarrollo del taller, analizar logros y dificultades y recoger propuestas de mejora.</w:t>
      </w:r>
    </w:p>
    <w:p w14:paraId="5C1768B8" w14:textId="77777777" w:rsidR="00FD06C9" w:rsidRDefault="00FD06C9" w:rsidP="00FD06C9">
      <w:pPr>
        <w:spacing w:before="120"/>
        <w:jc w:val="both"/>
        <w:rPr>
          <w:bCs/>
        </w:rPr>
      </w:pPr>
      <w:r>
        <w:rPr>
          <w:bCs/>
        </w:rPr>
        <w:t>Las sesiones del taller con el alumnado las desarrolla un educador externo al centro, especializado en la temática y metodología del taller. En todas las sesiones ha estado presente y ha colaborado el tutor/a, pues la experiencia tiene un fuerte componente en la formación del profesorado, y en el desarrollo del taller el profesorado va aprendiendo estrategias didácticas propias del método socio-afectivo que es el que se utiliza en cada uno de los talleres.</w:t>
      </w:r>
    </w:p>
    <w:p w14:paraId="2928587A" w14:textId="77777777" w:rsidR="00FD06C9" w:rsidRDefault="00FD06C9" w:rsidP="00FD06C9">
      <w:pPr>
        <w:spacing w:before="120"/>
        <w:jc w:val="both"/>
        <w:rPr>
          <w:bCs/>
        </w:rPr>
      </w:pPr>
    </w:p>
    <w:p w14:paraId="09193D61" w14:textId="77777777" w:rsidR="00FD06C9" w:rsidRDefault="00FD06C9" w:rsidP="00FD06C9">
      <w:pPr>
        <w:jc w:val="both"/>
      </w:pPr>
      <w:r>
        <w:t>En el presente curso se han realizado 17 talleres con otros tantos grupos de alumnos, con las siguientes temáticas y para los cursos que se indican.</w:t>
      </w:r>
    </w:p>
    <w:p w14:paraId="14129D47" w14:textId="77777777" w:rsidR="00FD06C9" w:rsidRDefault="00FD06C9" w:rsidP="00FD06C9">
      <w:pPr>
        <w:jc w:val="both"/>
      </w:pPr>
    </w:p>
    <w:p w14:paraId="2854603F" w14:textId="77777777" w:rsidR="00FD06C9" w:rsidRDefault="00FD06C9" w:rsidP="00FD06C9">
      <w:pPr>
        <w:numPr>
          <w:ilvl w:val="0"/>
          <w:numId w:val="10"/>
        </w:numPr>
        <w:ind w:left="714" w:hanging="357"/>
        <w:jc w:val="both"/>
      </w:pPr>
      <w:r>
        <w:t>Inmigración (5 grupos de 3ºESO)</w:t>
      </w:r>
    </w:p>
    <w:p w14:paraId="47FD1898" w14:textId="77777777" w:rsidR="00FD06C9" w:rsidRDefault="00FD06C9" w:rsidP="00FD06C9">
      <w:pPr>
        <w:numPr>
          <w:ilvl w:val="0"/>
          <w:numId w:val="10"/>
        </w:numPr>
        <w:ind w:left="714" w:hanging="357"/>
        <w:jc w:val="both"/>
      </w:pPr>
      <w:r>
        <w:t>Sahara en el corazón (2 grupos de 3º ESO).</w:t>
      </w:r>
    </w:p>
    <w:p w14:paraId="53A5528A" w14:textId="77777777" w:rsidR="00FD06C9" w:rsidRDefault="00FD06C9" w:rsidP="00FD06C9">
      <w:pPr>
        <w:numPr>
          <w:ilvl w:val="0"/>
          <w:numId w:val="10"/>
        </w:numPr>
        <w:ind w:left="714" w:hanging="357"/>
        <w:jc w:val="both"/>
      </w:pPr>
      <w:r>
        <w:t>Vivir sin violencia de género (3 grupos de 3º ESO y 1 grupo de PCPI))</w:t>
      </w:r>
    </w:p>
    <w:p w14:paraId="085C5160" w14:textId="00540ED6" w:rsidR="00FD06C9" w:rsidRDefault="00B833B9" w:rsidP="00FD06C9">
      <w:pPr>
        <w:numPr>
          <w:ilvl w:val="0"/>
          <w:numId w:val="10"/>
        </w:numPr>
        <w:ind w:left="714" w:hanging="357"/>
        <w:jc w:val="both"/>
      </w:pPr>
      <w:r>
        <w:t xml:space="preserve">¿Nos comemos el mundo? </w:t>
      </w:r>
    </w:p>
    <w:p w14:paraId="58AA902A" w14:textId="77777777" w:rsidR="00FD06C9" w:rsidRDefault="00FD06C9" w:rsidP="00FD06C9">
      <w:pPr>
        <w:numPr>
          <w:ilvl w:val="0"/>
          <w:numId w:val="10"/>
        </w:numPr>
        <w:ind w:left="714" w:hanging="357"/>
        <w:jc w:val="both"/>
      </w:pPr>
      <w:r>
        <w:t>Consumo responsable (2 grupos de 1º Bachillerato)</w:t>
      </w:r>
    </w:p>
    <w:p w14:paraId="22696F41" w14:textId="77777777" w:rsidR="00FD06C9" w:rsidRPr="005E4BAA" w:rsidRDefault="00FD06C9" w:rsidP="00FD06C9">
      <w:pPr>
        <w:numPr>
          <w:ilvl w:val="0"/>
          <w:numId w:val="10"/>
        </w:numPr>
        <w:ind w:left="714" w:hanging="357"/>
        <w:jc w:val="both"/>
      </w:pPr>
      <w:r>
        <w:t>Globalización de los medios de comunicación y brecha digital. (4 grupos de 4º ESO y 2 grupos de 1º Bach.)</w:t>
      </w:r>
    </w:p>
    <w:p w14:paraId="32F911F8" w14:textId="77777777" w:rsidR="007512CB" w:rsidRDefault="007512CB" w:rsidP="007512CB"/>
    <w:p w14:paraId="1833209A" w14:textId="77777777" w:rsidR="007512CB" w:rsidRDefault="007512CB" w:rsidP="007512CB">
      <w:pPr>
        <w:pStyle w:val="Subttulo"/>
      </w:pPr>
      <w:r>
        <w:t>Colectivo objetivo</w:t>
      </w:r>
    </w:p>
    <w:p w14:paraId="20ABF1BD" w14:textId="77777777" w:rsidR="00FD06C9" w:rsidRDefault="00FD06C9" w:rsidP="00FD06C9"/>
    <w:p w14:paraId="7F65B599" w14:textId="0BD71631" w:rsidR="00FD06C9" w:rsidRPr="00FD06C9" w:rsidRDefault="00FD06C9" w:rsidP="00FD06C9">
      <w:r>
        <w:t>1º, 2º, 3º y 4º ESO, 1º Bachillerato</w:t>
      </w:r>
    </w:p>
    <w:p w14:paraId="66813F5C" w14:textId="77777777" w:rsidR="007512CB" w:rsidRPr="007512CB" w:rsidRDefault="007512CB" w:rsidP="007512CB"/>
    <w:p w14:paraId="07689C25" w14:textId="77777777" w:rsidR="007512CB" w:rsidRDefault="007512CB" w:rsidP="007512CB">
      <w:pPr>
        <w:pStyle w:val="Subttulo"/>
      </w:pPr>
      <w:r>
        <w:t>Temáticas claves</w:t>
      </w:r>
    </w:p>
    <w:p w14:paraId="533AE43F" w14:textId="50CB523F" w:rsidR="00B96980" w:rsidRDefault="00B833B9" w:rsidP="00B96980">
      <w:r>
        <w:t xml:space="preserve">Trabajo en red, formación del profesorado, sensibilización, articulación socio-educativa </w:t>
      </w:r>
    </w:p>
    <w:p w14:paraId="1553368E" w14:textId="77777777" w:rsidR="00B96980" w:rsidRPr="00B96980" w:rsidRDefault="00B96980" w:rsidP="00B96980"/>
    <w:p w14:paraId="3460AE1E" w14:textId="77777777" w:rsidR="007512CB" w:rsidRDefault="007512CB" w:rsidP="007512CB">
      <w:pPr>
        <w:pStyle w:val="Subttulo"/>
      </w:pPr>
      <w:r>
        <w:t>Lecciones aprendidas</w:t>
      </w:r>
    </w:p>
    <w:p w14:paraId="7C048824" w14:textId="77777777" w:rsidR="00B96980" w:rsidRDefault="00B96980" w:rsidP="00B96980"/>
    <w:p w14:paraId="4268D741" w14:textId="1C37FE40" w:rsidR="0023379E" w:rsidRDefault="00B833B9" w:rsidP="00B833B9">
      <w:pPr>
        <w:pStyle w:val="Prrafodelista"/>
        <w:numPr>
          <w:ilvl w:val="0"/>
          <w:numId w:val="10"/>
        </w:numPr>
      </w:pPr>
      <w:r>
        <w:t xml:space="preserve">Trabajo en red entre la Delegación de Córdoba, </w:t>
      </w:r>
      <w:proofErr w:type="spellStart"/>
      <w:r>
        <w:t>InteRed</w:t>
      </w:r>
      <w:proofErr w:type="spellEnd"/>
      <w:r>
        <w:t xml:space="preserve"> y el centro educativo, aunando los esfuerzos para generar un cambio en el centro educativo.</w:t>
      </w:r>
    </w:p>
    <w:p w14:paraId="139B0B63" w14:textId="220E812D" w:rsidR="00B833B9" w:rsidRDefault="00B833B9" w:rsidP="00B833B9">
      <w:pPr>
        <w:pStyle w:val="Prrafodelista"/>
        <w:numPr>
          <w:ilvl w:val="0"/>
          <w:numId w:val="10"/>
        </w:numPr>
      </w:pPr>
      <w:r>
        <w:t xml:space="preserve">Compromiso por el profesorado como elemento multiplicador dentro del Centro Educativo </w:t>
      </w:r>
    </w:p>
    <w:p w14:paraId="32BD450B" w14:textId="202A2CF1" w:rsidR="00B833B9" w:rsidRDefault="00B833B9" w:rsidP="00B833B9">
      <w:pPr>
        <w:pStyle w:val="Prrafodelista"/>
        <w:numPr>
          <w:ilvl w:val="0"/>
          <w:numId w:val="10"/>
        </w:numPr>
      </w:pPr>
      <w:r>
        <w:t>Un conjunto de temáticas concretas que se pueden solicitar por los tutores para que las traten en el aula.</w:t>
      </w:r>
    </w:p>
    <w:p w14:paraId="4B16B899" w14:textId="77777777" w:rsidR="0023379E" w:rsidRPr="00B96980" w:rsidRDefault="0023379E" w:rsidP="00B96980"/>
    <w:p w14:paraId="3158DB31" w14:textId="77777777" w:rsidR="00601EE4" w:rsidRDefault="00601EE4" w:rsidP="00601EE4"/>
    <w:p w14:paraId="38DDAD4F" w14:textId="77777777" w:rsidR="00601EE4" w:rsidRDefault="00601EE4" w:rsidP="00601EE4"/>
    <w:p w14:paraId="47EE7754" w14:textId="77777777" w:rsidR="009B1B30" w:rsidRDefault="009B1B30" w:rsidP="009B1B30">
      <w:pPr>
        <w:ind w:left="360"/>
      </w:pPr>
    </w:p>
    <w:p w14:paraId="6010CC56" w14:textId="77777777" w:rsidR="009B1B30" w:rsidRPr="00601EE4" w:rsidRDefault="009B1B30" w:rsidP="009B1B30">
      <w:pPr>
        <w:ind w:left="360"/>
      </w:pPr>
    </w:p>
    <w:sectPr w:rsidR="009B1B30" w:rsidRPr="00601EE4" w:rsidSect="00B833B9">
      <w:headerReference w:type="default" r:id="rId8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7751" w14:textId="77777777" w:rsidR="004070F7" w:rsidRDefault="004070F7" w:rsidP="004070F7">
      <w:r>
        <w:separator/>
      </w:r>
    </w:p>
  </w:endnote>
  <w:endnote w:type="continuationSeparator" w:id="0">
    <w:p w14:paraId="068713F7" w14:textId="77777777" w:rsidR="004070F7" w:rsidRDefault="004070F7" w:rsidP="0040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5B52" w14:textId="77777777" w:rsidR="004070F7" w:rsidRDefault="004070F7" w:rsidP="004070F7">
      <w:r>
        <w:separator/>
      </w:r>
    </w:p>
  </w:footnote>
  <w:footnote w:type="continuationSeparator" w:id="0">
    <w:p w14:paraId="234300D2" w14:textId="77777777" w:rsidR="004070F7" w:rsidRDefault="004070F7" w:rsidP="00407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57CD" w14:textId="4A0B6E17" w:rsidR="004070F7" w:rsidRDefault="004070F7">
    <w:pPr>
      <w:pStyle w:val="Encabezado"/>
    </w:pPr>
    <w:r>
      <w:rPr>
        <w:noProof/>
        <w:lang w:val="es-ES"/>
      </w:rPr>
      <w:drawing>
        <wp:inline distT="0" distB="0" distL="0" distR="0" wp14:anchorId="44C4D76C" wp14:editId="4E89232C">
          <wp:extent cx="800735" cy="403812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06" cy="40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="00123260">
      <w:t xml:space="preserve">                         </w:t>
    </w:r>
    <w:r>
      <w:t xml:space="preserve">Buenas Prácticas </w:t>
    </w:r>
    <w:r w:rsidR="00123260">
      <w:t>Ed. 2014-15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0C"/>
    <w:multiLevelType w:val="hybridMultilevel"/>
    <w:tmpl w:val="F31AF414"/>
    <w:lvl w:ilvl="0" w:tplc="E9143B00"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441"/>
    <w:multiLevelType w:val="hybridMultilevel"/>
    <w:tmpl w:val="558653AA"/>
    <w:lvl w:ilvl="0" w:tplc="537AEBE6">
      <w:start w:val="29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EDB"/>
    <w:multiLevelType w:val="hybridMultilevel"/>
    <w:tmpl w:val="C55A9962"/>
    <w:lvl w:ilvl="0" w:tplc="C0507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2F6"/>
    <w:multiLevelType w:val="hybridMultilevel"/>
    <w:tmpl w:val="29B20C44"/>
    <w:lvl w:ilvl="0" w:tplc="4F68C124">
      <w:start w:val="29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4C8F"/>
    <w:multiLevelType w:val="hybridMultilevel"/>
    <w:tmpl w:val="87FE99D6"/>
    <w:lvl w:ilvl="0" w:tplc="2E8E7D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F70260"/>
    <w:multiLevelType w:val="multilevel"/>
    <w:tmpl w:val="B228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959C5"/>
    <w:multiLevelType w:val="multilevel"/>
    <w:tmpl w:val="30C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859A0"/>
    <w:multiLevelType w:val="multilevel"/>
    <w:tmpl w:val="44F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241D9"/>
    <w:multiLevelType w:val="multilevel"/>
    <w:tmpl w:val="D6A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039A9"/>
    <w:multiLevelType w:val="hybridMultilevel"/>
    <w:tmpl w:val="21C0281C"/>
    <w:lvl w:ilvl="0" w:tplc="8668B4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B"/>
    <w:rsid w:val="00123260"/>
    <w:rsid w:val="0023379E"/>
    <w:rsid w:val="00356768"/>
    <w:rsid w:val="004070F7"/>
    <w:rsid w:val="005D574F"/>
    <w:rsid w:val="00601EE4"/>
    <w:rsid w:val="00654870"/>
    <w:rsid w:val="007512CB"/>
    <w:rsid w:val="008C63F1"/>
    <w:rsid w:val="00961814"/>
    <w:rsid w:val="009B1B30"/>
    <w:rsid w:val="00A903D9"/>
    <w:rsid w:val="00B833B9"/>
    <w:rsid w:val="00B96980"/>
    <w:rsid w:val="00E4136C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B8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B"/>
    <w:rPr>
      <w:rFonts w:ascii="Optima" w:hAnsi="Optima"/>
    </w:rPr>
  </w:style>
  <w:style w:type="paragraph" w:styleId="Ttulo1">
    <w:name w:val="heading 1"/>
    <w:basedOn w:val="Normal"/>
    <w:next w:val="Normal"/>
    <w:link w:val="Ttulo1Car"/>
    <w:uiPriority w:val="9"/>
    <w:qFormat/>
    <w:rsid w:val="00751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FB126" w:themeColor="accent5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1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D848" w:themeColor="accent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12CB"/>
    <w:pPr>
      <w:keepLines/>
      <w:pBdr>
        <w:bottom w:val="single" w:sz="8" w:space="21" w:color="76C5EF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70A525" w:themeColor="accent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12CB"/>
    <w:rPr>
      <w:rFonts w:asciiTheme="majorHAnsi" w:eastAsiaTheme="majorEastAsia" w:hAnsiTheme="majorHAnsi" w:cstheme="majorBidi"/>
      <w:color w:val="70A525" w:themeColor="accent4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512CB"/>
    <w:rPr>
      <w:rFonts w:asciiTheme="majorHAnsi" w:eastAsiaTheme="majorEastAsia" w:hAnsiTheme="majorHAnsi" w:cstheme="majorBidi"/>
      <w:b/>
      <w:bCs/>
      <w:color w:val="7FB126" w:themeColor="accent5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512CB"/>
    <w:rPr>
      <w:rFonts w:asciiTheme="majorHAnsi" w:eastAsiaTheme="majorEastAsia" w:hAnsiTheme="majorHAnsi" w:cstheme="majorBidi"/>
      <w:b/>
      <w:bCs/>
      <w:color w:val="A5D848" w:themeColor="accent5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12CB"/>
    <w:pPr>
      <w:numPr>
        <w:ilvl w:val="1"/>
      </w:numPr>
    </w:pPr>
    <w:rPr>
      <w:rFonts w:asciiTheme="majorHAnsi" w:eastAsiaTheme="majorEastAsia" w:hAnsiTheme="majorHAnsi" w:cstheme="majorBidi"/>
      <w:i/>
      <w:iCs/>
      <w:color w:val="A5D848" w:themeColor="accent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512CB"/>
    <w:rPr>
      <w:rFonts w:asciiTheme="majorHAnsi" w:eastAsiaTheme="majorEastAsia" w:hAnsiTheme="majorHAnsi" w:cstheme="majorBidi"/>
      <w:i/>
      <w:iCs/>
      <w:color w:val="A5D848" w:themeColor="accent5"/>
      <w:spacing w:val="15"/>
    </w:rPr>
  </w:style>
  <w:style w:type="character" w:styleId="nfasisintenso">
    <w:name w:val="Intense Emphasis"/>
    <w:basedOn w:val="Fuentedeprrafopredeter"/>
    <w:uiPriority w:val="21"/>
    <w:qFormat/>
    <w:rsid w:val="007512CB"/>
    <w:rPr>
      <w:b/>
      <w:bCs/>
      <w:i/>
      <w:iCs/>
      <w:color w:val="A5D848" w:themeColor="accent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512CB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A5D848" w:themeColor="accent5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512CB"/>
    <w:rPr>
      <w:b/>
      <w:bCs/>
      <w:i/>
      <w:iCs/>
      <w:color w:val="A5D848" w:themeColor="accent5"/>
    </w:rPr>
  </w:style>
  <w:style w:type="paragraph" w:styleId="Prrafodelista">
    <w:name w:val="List Paragraph"/>
    <w:basedOn w:val="Normal"/>
    <w:uiPriority w:val="99"/>
    <w:qFormat/>
    <w:rsid w:val="00601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9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98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7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0F7"/>
    <w:rPr>
      <w:rFonts w:ascii="Optima" w:hAnsi="Optima"/>
    </w:rPr>
  </w:style>
  <w:style w:type="paragraph" w:styleId="Piedepgina">
    <w:name w:val="footer"/>
    <w:basedOn w:val="Normal"/>
    <w:link w:val="PiedepginaCar"/>
    <w:uiPriority w:val="99"/>
    <w:unhideWhenUsed/>
    <w:rsid w:val="00407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0F7"/>
    <w:rPr>
      <w:rFonts w:ascii="Optima" w:hAnsi="Opti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B"/>
    <w:rPr>
      <w:rFonts w:ascii="Optima" w:hAnsi="Optima"/>
    </w:rPr>
  </w:style>
  <w:style w:type="paragraph" w:styleId="Ttulo1">
    <w:name w:val="heading 1"/>
    <w:basedOn w:val="Normal"/>
    <w:next w:val="Normal"/>
    <w:link w:val="Ttulo1Car"/>
    <w:uiPriority w:val="9"/>
    <w:qFormat/>
    <w:rsid w:val="00751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FB126" w:themeColor="accent5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1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D848" w:themeColor="accent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12CB"/>
    <w:pPr>
      <w:keepLines/>
      <w:pBdr>
        <w:bottom w:val="single" w:sz="8" w:space="21" w:color="76C5EF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70A525" w:themeColor="accent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12CB"/>
    <w:rPr>
      <w:rFonts w:asciiTheme="majorHAnsi" w:eastAsiaTheme="majorEastAsia" w:hAnsiTheme="majorHAnsi" w:cstheme="majorBidi"/>
      <w:color w:val="70A525" w:themeColor="accent4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512CB"/>
    <w:rPr>
      <w:rFonts w:asciiTheme="majorHAnsi" w:eastAsiaTheme="majorEastAsia" w:hAnsiTheme="majorHAnsi" w:cstheme="majorBidi"/>
      <w:b/>
      <w:bCs/>
      <w:color w:val="7FB126" w:themeColor="accent5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512CB"/>
    <w:rPr>
      <w:rFonts w:asciiTheme="majorHAnsi" w:eastAsiaTheme="majorEastAsia" w:hAnsiTheme="majorHAnsi" w:cstheme="majorBidi"/>
      <w:b/>
      <w:bCs/>
      <w:color w:val="A5D848" w:themeColor="accent5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12CB"/>
    <w:pPr>
      <w:numPr>
        <w:ilvl w:val="1"/>
      </w:numPr>
    </w:pPr>
    <w:rPr>
      <w:rFonts w:asciiTheme="majorHAnsi" w:eastAsiaTheme="majorEastAsia" w:hAnsiTheme="majorHAnsi" w:cstheme="majorBidi"/>
      <w:i/>
      <w:iCs/>
      <w:color w:val="A5D848" w:themeColor="accent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512CB"/>
    <w:rPr>
      <w:rFonts w:asciiTheme="majorHAnsi" w:eastAsiaTheme="majorEastAsia" w:hAnsiTheme="majorHAnsi" w:cstheme="majorBidi"/>
      <w:i/>
      <w:iCs/>
      <w:color w:val="A5D848" w:themeColor="accent5"/>
      <w:spacing w:val="15"/>
    </w:rPr>
  </w:style>
  <w:style w:type="character" w:styleId="nfasisintenso">
    <w:name w:val="Intense Emphasis"/>
    <w:basedOn w:val="Fuentedeprrafopredeter"/>
    <w:uiPriority w:val="21"/>
    <w:qFormat/>
    <w:rsid w:val="007512CB"/>
    <w:rPr>
      <w:b/>
      <w:bCs/>
      <w:i/>
      <w:iCs/>
      <w:color w:val="A5D848" w:themeColor="accent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512CB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A5D848" w:themeColor="accent5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512CB"/>
    <w:rPr>
      <w:b/>
      <w:bCs/>
      <w:i/>
      <w:iCs/>
      <w:color w:val="A5D848" w:themeColor="accent5"/>
    </w:rPr>
  </w:style>
  <w:style w:type="paragraph" w:styleId="Prrafodelista">
    <w:name w:val="List Paragraph"/>
    <w:basedOn w:val="Normal"/>
    <w:uiPriority w:val="99"/>
    <w:qFormat/>
    <w:rsid w:val="00601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9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98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7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0F7"/>
    <w:rPr>
      <w:rFonts w:ascii="Optima" w:hAnsi="Optima"/>
    </w:rPr>
  </w:style>
  <w:style w:type="paragraph" w:styleId="Piedepgina">
    <w:name w:val="footer"/>
    <w:basedOn w:val="Normal"/>
    <w:link w:val="PiedepginaCar"/>
    <w:uiPriority w:val="99"/>
    <w:unhideWhenUsed/>
    <w:rsid w:val="00407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0F7"/>
    <w:rPr>
      <w:rFonts w:ascii="Optima" w:hAnsi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entrado">
  <a:themeElements>
    <a:clrScheme name="Centrado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Centrado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entrado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635</Words>
  <Characters>3497</Characters>
  <Application>Microsoft Macintosh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 Arriba Rivas</dc:creator>
  <cp:keywords/>
  <dc:description/>
  <cp:lastModifiedBy>Cecilia de Arriba Rivas</cp:lastModifiedBy>
  <cp:revision>4</cp:revision>
  <dcterms:created xsi:type="dcterms:W3CDTF">2013-06-12T09:56:00Z</dcterms:created>
  <dcterms:modified xsi:type="dcterms:W3CDTF">2014-11-05T12:12:00Z</dcterms:modified>
</cp:coreProperties>
</file>