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C4BD" w14:textId="77777777" w:rsidR="007512CB" w:rsidRDefault="007512CB" w:rsidP="007512CB">
      <w:bookmarkStart w:id="0" w:name="_GoBack"/>
      <w:bookmarkEnd w:id="0"/>
    </w:p>
    <w:p w14:paraId="2C4351F7" w14:textId="77777777" w:rsidR="007512CB" w:rsidRDefault="007512CB" w:rsidP="007512CB"/>
    <w:p w14:paraId="3599E27F" w14:textId="04D179D1" w:rsidR="00FD06C9" w:rsidRDefault="0026785E" w:rsidP="0005653D">
      <w:pPr>
        <w:pStyle w:val="Ttulo1"/>
        <w:jc w:val="center"/>
        <w:rPr>
          <w:lang w:val="es-ES"/>
        </w:rPr>
      </w:pPr>
      <w:r w:rsidRPr="0026785E">
        <w:rPr>
          <w:lang w:val="es-ES"/>
        </w:rPr>
        <w:t>IES Lóp</w:t>
      </w:r>
      <w:r>
        <w:rPr>
          <w:lang w:val="es-ES"/>
        </w:rPr>
        <w:t>ez Neyra (Córdoba)</w:t>
      </w:r>
      <w:r w:rsidRPr="0026785E">
        <w:rPr>
          <w:lang w:val="es-ES"/>
        </w:rPr>
        <w:t xml:space="preserve"> Escuela espacio de paz</w:t>
      </w:r>
    </w:p>
    <w:p w14:paraId="733AED49" w14:textId="77777777" w:rsidR="0026785E" w:rsidRDefault="0026785E" w:rsidP="007512CB"/>
    <w:p w14:paraId="2946619D" w14:textId="77777777" w:rsidR="00B96980" w:rsidRDefault="00B96980" w:rsidP="007512CB">
      <w:pPr>
        <w:pStyle w:val="Subttulo"/>
      </w:pPr>
      <w:r>
        <w:t>Objetivos</w:t>
      </w:r>
    </w:p>
    <w:p w14:paraId="0FF5EC26" w14:textId="77777777" w:rsidR="00B96980" w:rsidRDefault="00B96980" w:rsidP="007512CB">
      <w:pPr>
        <w:pStyle w:val="Subttulo"/>
      </w:pPr>
    </w:p>
    <w:p w14:paraId="6564CE6E" w14:textId="77777777" w:rsidR="0026785E" w:rsidRDefault="0026785E" w:rsidP="0026785E">
      <w:pPr>
        <w:spacing w:before="120"/>
        <w:ind w:left="720" w:hanging="360"/>
        <w:jc w:val="both"/>
      </w:pPr>
      <w:r>
        <w:t>1.- Ofrecer unos días de encuentro y convivencia festiva en los que se pueda celebrar la apuesta que nuestro centro hace por una educación en valores de paz, justicia, tolerancia y solidaridad, y se viva la interculturalidad como una posibilidad de enriquecimiento personal y social.</w:t>
      </w:r>
    </w:p>
    <w:p w14:paraId="67504247" w14:textId="77777777" w:rsidR="0026785E" w:rsidRDefault="0026785E" w:rsidP="0026785E">
      <w:pPr>
        <w:spacing w:before="120"/>
        <w:ind w:left="720" w:hanging="360"/>
        <w:jc w:val="both"/>
      </w:pPr>
      <w:r>
        <w:t>2.- Sensibilizar al alumnado y a la comunidad educativa en general sobre distintas temáticas con el objetivo de analizar las causas de la injusticia, la pobreza y la exclusión global para construir una ciudadanía global.</w:t>
      </w:r>
    </w:p>
    <w:p w14:paraId="0D0B825A" w14:textId="77777777" w:rsidR="0026785E" w:rsidRDefault="0026785E" w:rsidP="0026785E">
      <w:pPr>
        <w:spacing w:before="120"/>
        <w:ind w:left="720" w:hanging="360"/>
        <w:jc w:val="both"/>
      </w:pPr>
      <w:r>
        <w:t>3.- Ofrecer y descubrir propuestas de actuación en nuestro estilo de vida o de forma colectiva y organizada, propiciando modelos y alternativas posibles para transformar la realidad desde una acción comprometida.</w:t>
      </w:r>
    </w:p>
    <w:p w14:paraId="0D946109" w14:textId="77777777" w:rsidR="0026785E" w:rsidRDefault="0026785E" w:rsidP="0026785E">
      <w:pPr>
        <w:spacing w:before="120"/>
        <w:ind w:left="720" w:hanging="360"/>
        <w:jc w:val="both"/>
      </w:pPr>
      <w:r>
        <w:t>4.- Propiciar la coordinación entre el profesorado y de este con las ONGD en su papel de agentes de sensibilización, consiguiendo que el programa sea una herramienta de articulación socio-educativa.</w:t>
      </w:r>
    </w:p>
    <w:p w14:paraId="105B3B70" w14:textId="77777777" w:rsidR="0026785E" w:rsidRDefault="0026785E" w:rsidP="0026785E">
      <w:pPr>
        <w:spacing w:before="120"/>
        <w:ind w:left="720" w:hanging="360"/>
        <w:jc w:val="both"/>
      </w:pPr>
      <w:r>
        <w:t>5.- Colaborar con los centros educativos y agentes sociales del entorno en difundir la cultura de paz y sensibilizar a la comunidad escolar en la necesidad de desarrollar una conciencia crítica ante las injusticias del mundo.</w:t>
      </w:r>
    </w:p>
    <w:p w14:paraId="1703EEC3" w14:textId="77777777" w:rsidR="0026785E" w:rsidRDefault="0026785E" w:rsidP="0026785E">
      <w:pPr>
        <w:spacing w:before="120"/>
        <w:ind w:left="720" w:hanging="360"/>
        <w:jc w:val="both"/>
      </w:pPr>
      <w:r>
        <w:t>6.- Abrir el centro al entorno social inmediato, dando a conocer la apuesta que desde el centro se hace por una formación de la persona crítica y comprometida responsablemente con las soluciones que exige una realidad injusta que reclama igualdad de oportunidades para todos.</w:t>
      </w:r>
    </w:p>
    <w:p w14:paraId="6B92E3B2" w14:textId="77777777" w:rsidR="00FD06C9" w:rsidRDefault="00FD06C9" w:rsidP="00FD06C9"/>
    <w:p w14:paraId="7D362164" w14:textId="77777777" w:rsidR="00FD06C9" w:rsidRPr="00FD06C9" w:rsidRDefault="00FD06C9" w:rsidP="00FD06C9"/>
    <w:p w14:paraId="6871264C" w14:textId="77777777" w:rsidR="007512CB" w:rsidRDefault="007512CB" w:rsidP="007512CB">
      <w:pPr>
        <w:pStyle w:val="Subttulo"/>
      </w:pPr>
      <w:r>
        <w:t xml:space="preserve">Descripción </w:t>
      </w:r>
      <w:r w:rsidR="00B96980">
        <w:t>detallada</w:t>
      </w:r>
    </w:p>
    <w:p w14:paraId="43E543C4" w14:textId="77777777" w:rsidR="00E4136C" w:rsidRDefault="00E4136C" w:rsidP="00E4136C"/>
    <w:p w14:paraId="03CBD0BD" w14:textId="77777777" w:rsidR="0026785E" w:rsidRDefault="0026785E" w:rsidP="0026785E">
      <w:pPr>
        <w:spacing w:before="120"/>
        <w:jc w:val="both"/>
      </w:pPr>
      <w:r>
        <w:t>Desde hace siete cursos y de manera ininterrumpida, en el centro se celebran a lo largo del segundo trimestre del curso las Jornadas Solidarias “Tendiendo Puentes”, que ya van por su tercera edición. Los niveles de implicación y de participación tanto de la comunidad educativa como de agentes sociales del entorno van en aumento cada año.</w:t>
      </w:r>
    </w:p>
    <w:p w14:paraId="3D13A6B2" w14:textId="77777777" w:rsidR="0026785E" w:rsidRDefault="0026785E" w:rsidP="0026785E">
      <w:pPr>
        <w:spacing w:before="120"/>
        <w:jc w:val="both"/>
      </w:pPr>
      <w:r>
        <w:t>Las jornadas se desarrollan como una de las actuaciones específicas del Proyecto “Escuela: Espacio de Paz”, y vienen a constituir un momento especial de celebración en el curso donde se desarrollan una serie de actividades lúdico-festivas, formativas y de sensibilización que propician la participación de toda la comunidad educativa y la intervención en el centro de numerosos agentes educativos del entorno que trabajan con el centro a lo largo del curso.</w:t>
      </w:r>
    </w:p>
    <w:p w14:paraId="22696F41" w14:textId="2C3B8E38" w:rsidR="00FD06C9" w:rsidRDefault="00FD06C9" w:rsidP="0026785E">
      <w:pPr>
        <w:jc w:val="both"/>
      </w:pPr>
    </w:p>
    <w:p w14:paraId="323C0889" w14:textId="77777777" w:rsidR="0026785E" w:rsidRDefault="0026785E" w:rsidP="0026785E">
      <w:pPr>
        <w:spacing w:before="120"/>
        <w:jc w:val="both"/>
      </w:pPr>
      <w:r>
        <w:t>Las Jornadas se planifican desde el inicio del curso en coordinación con los dos Centros de Primaria con los que se comparte el Proyecto Intercentros “Escuela: espacio de paz”.</w:t>
      </w:r>
    </w:p>
    <w:p w14:paraId="442033E1" w14:textId="77777777" w:rsidR="0026785E" w:rsidRDefault="0026785E" w:rsidP="0026785E">
      <w:pPr>
        <w:spacing w:before="120"/>
        <w:jc w:val="both"/>
      </w:pPr>
      <w:r>
        <w:t>Suponen en su organización y planificación la implicación y participación plena del profesorado que compone el equipo de dicho proyecto, todo ello bajo la coordinación de la Vicedirección del Centro.</w:t>
      </w:r>
    </w:p>
    <w:p w14:paraId="22731CDA" w14:textId="77777777" w:rsidR="0026785E" w:rsidRDefault="0026785E" w:rsidP="0026785E">
      <w:pPr>
        <w:spacing w:before="120"/>
        <w:jc w:val="both"/>
      </w:pPr>
      <w:r>
        <w:t>Las actividades que se programan se celebran en el transcurso de una semana y posibilitan la participación de todo el alumnado del Centro y de la mayoría del profesorado, con especial implicación de la Vicedirección; del Departamento de Orientación, que coordina a todos los tutores y tutoras; del Departamento de Actividades Complementarias y Extraescolares; así como de la coordinación del Plan de Lectura y Biblioteca, que integra además actividades en las que participan todos los departamentos didácticos del centro.</w:t>
      </w:r>
    </w:p>
    <w:p w14:paraId="35269011" w14:textId="77777777" w:rsidR="0026785E" w:rsidRDefault="0026785E" w:rsidP="0026785E">
      <w:pPr>
        <w:spacing w:before="120"/>
        <w:jc w:val="both"/>
      </w:pPr>
      <w:r>
        <w:t>En el desarrollo de las actividades participan de manera especial numerosas entidades, asociaciones, ONG y otros agentes sociales, dando a estos días un marcado carácter de apertura del centro al entorno.</w:t>
      </w:r>
    </w:p>
    <w:p w14:paraId="2371B0D9" w14:textId="77777777" w:rsidR="0026785E" w:rsidRDefault="0026785E" w:rsidP="0026785E">
      <w:pPr>
        <w:jc w:val="both"/>
      </w:pPr>
    </w:p>
    <w:p w14:paraId="5B9A320C" w14:textId="77777777" w:rsidR="0026785E" w:rsidRDefault="0026785E" w:rsidP="0026785E">
      <w:pPr>
        <w:jc w:val="both"/>
      </w:pPr>
      <w:r>
        <w:t>Las actividades van dirigidas a todo el alumnado del centro, el cual tiene oportunidad de participar de manera activa tanto en actividades con un fuerte componente solidario como en actividades de sensibilización que los alumnos mayores del centro realizan con otros más pequeños.</w:t>
      </w:r>
    </w:p>
    <w:p w14:paraId="69651D63" w14:textId="77777777" w:rsidR="0005653D" w:rsidRDefault="0005653D" w:rsidP="0026785E">
      <w:pPr>
        <w:jc w:val="both"/>
      </w:pPr>
    </w:p>
    <w:p w14:paraId="457EDF8F" w14:textId="77777777" w:rsidR="0026785E" w:rsidRDefault="0026785E" w:rsidP="0026785E">
      <w:pPr>
        <w:jc w:val="both"/>
      </w:pPr>
      <w:r>
        <w:t>El conjunto de actividades que se celebran en el transcurso de dichas jornadas se pueden agrupar en cuatro ámbitos:</w:t>
      </w:r>
    </w:p>
    <w:p w14:paraId="2F534BB0" w14:textId="77777777" w:rsidR="0026785E" w:rsidRDefault="0026785E" w:rsidP="0026785E">
      <w:pPr>
        <w:jc w:val="both"/>
        <w:rPr>
          <w:bCs/>
        </w:rPr>
      </w:pPr>
      <w:r>
        <w:t xml:space="preserve">1.- </w:t>
      </w:r>
      <w:r>
        <w:rPr>
          <w:bCs/>
          <w:u w:val="single"/>
        </w:rPr>
        <w:t>Talleres con un componente lúdico</w:t>
      </w:r>
      <w:r>
        <w:rPr>
          <w:bCs/>
        </w:rPr>
        <w:t xml:space="preserve"> en torno al conocimiento de una realidad multicultural.</w:t>
      </w:r>
    </w:p>
    <w:p w14:paraId="298B7781" w14:textId="77777777" w:rsidR="0026785E" w:rsidRDefault="0026785E" w:rsidP="0026785E">
      <w:pPr>
        <w:numPr>
          <w:ilvl w:val="1"/>
          <w:numId w:val="11"/>
        </w:numPr>
        <w:jc w:val="both"/>
      </w:pPr>
      <w:r>
        <w:t>Danzas y ritmos del mundo.</w:t>
      </w:r>
    </w:p>
    <w:p w14:paraId="66745E29" w14:textId="77777777" w:rsidR="0026785E" w:rsidRDefault="0026785E" w:rsidP="0026785E">
      <w:pPr>
        <w:numPr>
          <w:ilvl w:val="1"/>
          <w:numId w:val="11"/>
        </w:numPr>
        <w:jc w:val="both"/>
      </w:pPr>
      <w:r>
        <w:t>Juegos del mundo.</w:t>
      </w:r>
    </w:p>
    <w:p w14:paraId="194D43FB" w14:textId="77777777" w:rsidR="0026785E" w:rsidRDefault="0026785E" w:rsidP="0026785E">
      <w:pPr>
        <w:numPr>
          <w:ilvl w:val="1"/>
          <w:numId w:val="11"/>
        </w:numPr>
        <w:jc w:val="both"/>
      </w:pPr>
      <w:r>
        <w:t xml:space="preserve">Juegos cooperativos del mundo. </w:t>
      </w:r>
    </w:p>
    <w:p w14:paraId="4435BC0A" w14:textId="77777777" w:rsidR="0026785E" w:rsidRDefault="0026785E" w:rsidP="0026785E">
      <w:pPr>
        <w:numPr>
          <w:ilvl w:val="1"/>
          <w:numId w:val="11"/>
        </w:numPr>
        <w:jc w:val="both"/>
      </w:pPr>
      <w:r>
        <w:t>Cluedo humano de las Tres Culturas.</w:t>
      </w:r>
    </w:p>
    <w:p w14:paraId="5C7BACE3" w14:textId="77777777" w:rsidR="0026785E" w:rsidRDefault="0026785E" w:rsidP="0026785E">
      <w:pPr>
        <w:numPr>
          <w:ilvl w:val="1"/>
          <w:numId w:val="11"/>
        </w:numPr>
        <w:jc w:val="both"/>
        <w:rPr>
          <w:lang w:val="pt-BR"/>
        </w:rPr>
      </w:pPr>
      <w:r>
        <w:rPr>
          <w:lang w:val="pt-BR"/>
        </w:rPr>
        <w:t>Música e interculturalidad: “Macedonia Africana”.</w:t>
      </w:r>
    </w:p>
    <w:p w14:paraId="0FA477D4" w14:textId="77777777" w:rsidR="0026785E" w:rsidRDefault="0026785E" w:rsidP="0026785E">
      <w:pPr>
        <w:spacing w:before="120"/>
        <w:jc w:val="both"/>
      </w:pPr>
      <w:r>
        <w:t xml:space="preserve">2.- </w:t>
      </w:r>
      <w:r>
        <w:rPr>
          <w:u w:val="single"/>
        </w:rPr>
        <w:t>Talleres de sensibilización</w:t>
      </w:r>
      <w:r>
        <w:t xml:space="preserve"> que pretenden favorecer la reflexión en torno a las relaciones entre el Norte y el Sur, estudiar las causas y consecuencias de estas relaciones, promoviendo actitudes de solidaridad, justicia social y lucha por defender los derechos humanos.</w:t>
      </w:r>
    </w:p>
    <w:p w14:paraId="3395C10E" w14:textId="77777777" w:rsidR="0026785E" w:rsidRDefault="0026785E" w:rsidP="0026785E">
      <w:pPr>
        <w:numPr>
          <w:ilvl w:val="1"/>
          <w:numId w:val="12"/>
        </w:numPr>
        <w:jc w:val="both"/>
      </w:pPr>
      <w:r>
        <w:t>Cuentacuentos sobre Interculturalidad: “Cuentos con valor.”.</w:t>
      </w:r>
    </w:p>
    <w:p w14:paraId="131C030A" w14:textId="77777777" w:rsidR="0026785E" w:rsidRDefault="0026785E" w:rsidP="0026785E">
      <w:pPr>
        <w:numPr>
          <w:ilvl w:val="1"/>
          <w:numId w:val="12"/>
        </w:numPr>
        <w:jc w:val="both"/>
      </w:pPr>
      <w:r>
        <w:t>“Campaña STOP a la trata con fines de explotación sexual”.</w:t>
      </w:r>
    </w:p>
    <w:p w14:paraId="34AD5F04" w14:textId="77777777" w:rsidR="0026785E" w:rsidRDefault="0026785E" w:rsidP="0026785E">
      <w:pPr>
        <w:numPr>
          <w:ilvl w:val="1"/>
          <w:numId w:val="12"/>
        </w:numPr>
        <w:jc w:val="both"/>
      </w:pPr>
      <w:r>
        <w:t>“Educación, herramienta para la transformación social”.</w:t>
      </w:r>
    </w:p>
    <w:p w14:paraId="7A22E1C2" w14:textId="77777777" w:rsidR="0026785E" w:rsidRDefault="0026785E" w:rsidP="0026785E">
      <w:pPr>
        <w:spacing w:before="120"/>
        <w:jc w:val="both"/>
      </w:pPr>
      <w:r>
        <w:t xml:space="preserve">3.- </w:t>
      </w:r>
      <w:r>
        <w:rPr>
          <w:u w:val="single"/>
        </w:rPr>
        <w:t>Exposiciones</w:t>
      </w:r>
      <w:r>
        <w:t xml:space="preserve"> con temáticas relacionadas con el objetivo de las jornadas, que se aprovechan mediante guías didácticas o visitas guiadas.</w:t>
      </w:r>
    </w:p>
    <w:p w14:paraId="273BD05B" w14:textId="68E82D6C" w:rsidR="0026785E" w:rsidRDefault="00E5414A" w:rsidP="0026785E">
      <w:pPr>
        <w:numPr>
          <w:ilvl w:val="1"/>
          <w:numId w:val="13"/>
        </w:numPr>
        <w:jc w:val="both"/>
      </w:pPr>
      <w:r>
        <w:t>Exposición y vi</w:t>
      </w:r>
      <w:r w:rsidR="0026785E">
        <w:t>d</w:t>
      </w:r>
      <w:r>
        <w:t>e</w:t>
      </w:r>
      <w:r w:rsidR="0026785E">
        <w:t>o-forum: “Amazonía: sumq kawsay”.</w:t>
      </w:r>
    </w:p>
    <w:p w14:paraId="3CB4F6B8" w14:textId="77777777" w:rsidR="0026785E" w:rsidRDefault="0026785E" w:rsidP="0026785E">
      <w:pPr>
        <w:numPr>
          <w:ilvl w:val="1"/>
          <w:numId w:val="13"/>
        </w:numPr>
        <w:jc w:val="both"/>
      </w:pPr>
      <w:r>
        <w:t>Exposición sobre Educación y Objetivos del Milenio.</w:t>
      </w:r>
    </w:p>
    <w:p w14:paraId="0569CB83" w14:textId="77777777" w:rsidR="0026785E" w:rsidRDefault="0026785E" w:rsidP="0026785E">
      <w:pPr>
        <w:numPr>
          <w:ilvl w:val="1"/>
          <w:numId w:val="13"/>
        </w:numPr>
        <w:jc w:val="both"/>
      </w:pPr>
      <w:r>
        <w:t>Exposición de instrumentos musicales del mundo.</w:t>
      </w:r>
    </w:p>
    <w:p w14:paraId="46B10BD3" w14:textId="77777777" w:rsidR="0026785E" w:rsidRDefault="0026785E" w:rsidP="0026785E">
      <w:pPr>
        <w:jc w:val="both"/>
      </w:pPr>
    </w:p>
    <w:p w14:paraId="111F7014" w14:textId="77777777" w:rsidR="0026785E" w:rsidRDefault="0026785E" w:rsidP="0026785E">
      <w:pPr>
        <w:jc w:val="both"/>
      </w:pPr>
      <w:r>
        <w:t xml:space="preserve">4.- </w:t>
      </w:r>
      <w:r>
        <w:rPr>
          <w:u w:val="single"/>
        </w:rPr>
        <w:t>Experiencias solidarias</w:t>
      </w:r>
      <w:r>
        <w:t xml:space="preserve"> que posibilitan al alumnado en particular y a la comunidad educativa en general participar en dinámicas con fines solidarios:</w:t>
      </w:r>
    </w:p>
    <w:p w14:paraId="7E1B5B3F" w14:textId="77777777" w:rsidR="0026785E" w:rsidRDefault="0026785E" w:rsidP="0026785E">
      <w:pPr>
        <w:numPr>
          <w:ilvl w:val="1"/>
          <w:numId w:val="12"/>
        </w:numPr>
        <w:jc w:val="both"/>
      </w:pPr>
      <w:r>
        <w:t>Carrera “Kilómetros de Solidaridad con el pueblo de Níger”.</w:t>
      </w:r>
    </w:p>
    <w:p w14:paraId="7A8871A0" w14:textId="77777777" w:rsidR="0026785E" w:rsidRDefault="0026785E" w:rsidP="0026785E">
      <w:pPr>
        <w:numPr>
          <w:ilvl w:val="1"/>
          <w:numId w:val="12"/>
        </w:numPr>
        <w:jc w:val="both"/>
      </w:pPr>
      <w:r>
        <w:t>Festival solidario.</w:t>
      </w:r>
    </w:p>
    <w:p w14:paraId="4F420163" w14:textId="77777777" w:rsidR="0026785E" w:rsidRPr="005E4BAA" w:rsidRDefault="0026785E" w:rsidP="0026785E">
      <w:pPr>
        <w:jc w:val="both"/>
      </w:pPr>
    </w:p>
    <w:p w14:paraId="32F911F8" w14:textId="77777777" w:rsidR="007512CB" w:rsidRDefault="007512CB" w:rsidP="007512CB"/>
    <w:p w14:paraId="1833209A" w14:textId="77777777" w:rsidR="007512CB" w:rsidRDefault="007512CB" w:rsidP="007512CB">
      <w:pPr>
        <w:pStyle w:val="Subttulo"/>
      </w:pPr>
      <w:r>
        <w:t>Colectivo objetivo</w:t>
      </w:r>
    </w:p>
    <w:p w14:paraId="20ABF1BD" w14:textId="77777777" w:rsidR="00FD06C9" w:rsidRDefault="00FD06C9" w:rsidP="00FD06C9"/>
    <w:p w14:paraId="7F65B599" w14:textId="216A4290" w:rsidR="00FD06C9" w:rsidRPr="00FD06C9" w:rsidRDefault="00E5414A" w:rsidP="00FD06C9">
      <w:r>
        <w:t>Todos los grupos del centro</w:t>
      </w:r>
    </w:p>
    <w:p w14:paraId="66813F5C" w14:textId="77777777" w:rsidR="007512CB" w:rsidRPr="007512CB" w:rsidRDefault="007512CB" w:rsidP="007512CB"/>
    <w:p w14:paraId="07689C25" w14:textId="77777777" w:rsidR="007512CB" w:rsidRDefault="007512CB" w:rsidP="007512CB">
      <w:pPr>
        <w:pStyle w:val="Subttulo"/>
      </w:pPr>
      <w:r>
        <w:t>Temáticas claves</w:t>
      </w:r>
    </w:p>
    <w:p w14:paraId="533AE43F" w14:textId="77777777" w:rsidR="00B96980" w:rsidRDefault="00B96980" w:rsidP="00B96980"/>
    <w:p w14:paraId="7CBFEF4C" w14:textId="0CF6A4D4" w:rsidR="0005653D" w:rsidRDefault="0005653D" w:rsidP="00B96980">
      <w:r>
        <w:t>Trabajo en red, cultura de paz e interculturalidad, metodología lúdico-festiva, formación y sensibilización</w:t>
      </w:r>
    </w:p>
    <w:p w14:paraId="1553368E" w14:textId="77777777" w:rsidR="00B96980" w:rsidRPr="00B96980" w:rsidRDefault="00B96980" w:rsidP="00B96980"/>
    <w:p w14:paraId="3460AE1E" w14:textId="77777777" w:rsidR="007512CB" w:rsidRDefault="007512CB" w:rsidP="007512CB">
      <w:pPr>
        <w:pStyle w:val="Subttulo"/>
      </w:pPr>
      <w:r>
        <w:t>Lecciones aprendidas</w:t>
      </w:r>
    </w:p>
    <w:p w14:paraId="7C048824" w14:textId="77777777" w:rsidR="00B96980" w:rsidRDefault="00B96980" w:rsidP="00B96980"/>
    <w:p w14:paraId="1CADD628" w14:textId="75185F0D" w:rsidR="0005653D" w:rsidRDefault="0005653D" w:rsidP="0005653D">
      <w:pPr>
        <w:pStyle w:val="Prrafodelista"/>
        <w:numPr>
          <w:ilvl w:val="0"/>
          <w:numId w:val="14"/>
        </w:numPr>
      </w:pPr>
      <w:r>
        <w:t>Trabajo en red en la gestión del espacio para la actividad</w:t>
      </w:r>
    </w:p>
    <w:p w14:paraId="255FF43E" w14:textId="5E09D45E" w:rsidR="0005653D" w:rsidRDefault="0005653D" w:rsidP="0005653D">
      <w:pPr>
        <w:pStyle w:val="Prrafodelista"/>
        <w:numPr>
          <w:ilvl w:val="0"/>
          <w:numId w:val="14"/>
        </w:numPr>
      </w:pPr>
      <w:r>
        <w:t xml:space="preserve">Participación activa y compromiso entre los que trabajan en red </w:t>
      </w:r>
    </w:p>
    <w:p w14:paraId="3A24EFDE" w14:textId="4CA82375" w:rsidR="0005653D" w:rsidRDefault="0005653D" w:rsidP="0005653D">
      <w:pPr>
        <w:pStyle w:val="Prrafodelista"/>
        <w:numPr>
          <w:ilvl w:val="0"/>
          <w:numId w:val="14"/>
        </w:numPr>
      </w:pPr>
      <w:r>
        <w:t>Colaboración con diversas asociaciones y ONGs que enriquecen el enfoque en la sensibilización</w:t>
      </w:r>
    </w:p>
    <w:p w14:paraId="59BD425F" w14:textId="1D6DC111" w:rsidR="0005653D" w:rsidRDefault="0005653D" w:rsidP="0005653D">
      <w:pPr>
        <w:pStyle w:val="Prrafodelista"/>
        <w:numPr>
          <w:ilvl w:val="0"/>
          <w:numId w:val="14"/>
        </w:numPr>
      </w:pPr>
      <w:r>
        <w:t>Amplia variedad de oportunidades y actividades en la semana</w:t>
      </w:r>
    </w:p>
    <w:p w14:paraId="4268D741" w14:textId="77777777" w:rsidR="0023379E" w:rsidRDefault="0023379E" w:rsidP="00B96980"/>
    <w:p w14:paraId="4B16B899" w14:textId="77777777" w:rsidR="0023379E" w:rsidRPr="00B96980" w:rsidRDefault="0023379E" w:rsidP="00B96980"/>
    <w:p w14:paraId="3158DB31" w14:textId="77777777" w:rsidR="00601EE4" w:rsidRDefault="00601EE4" w:rsidP="00601EE4"/>
    <w:p w14:paraId="38DDAD4F" w14:textId="77777777" w:rsidR="00601EE4" w:rsidRDefault="00601EE4" w:rsidP="00601EE4"/>
    <w:p w14:paraId="47EE7754" w14:textId="77777777" w:rsidR="009B1B30" w:rsidRDefault="009B1B30" w:rsidP="009B1B30">
      <w:pPr>
        <w:ind w:left="360"/>
      </w:pPr>
    </w:p>
    <w:p w14:paraId="6010CC56" w14:textId="77777777" w:rsidR="009B1B30" w:rsidRPr="00601EE4" w:rsidRDefault="009B1B30" w:rsidP="009B1B30">
      <w:pPr>
        <w:ind w:left="360"/>
      </w:pPr>
    </w:p>
    <w:sectPr w:rsidR="009B1B30" w:rsidRPr="00601EE4" w:rsidSect="0005653D">
      <w:headerReference w:type="even" r:id="rId8"/>
      <w:headerReference w:type="default" r:id="rId9"/>
      <w:footerReference w:type="even" r:id="rId10"/>
      <w:footerReference w:type="default" r:id="rId11"/>
      <w:pgSz w:w="11900" w:h="16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047C" w14:textId="77777777" w:rsidR="0005653D" w:rsidRDefault="0005653D" w:rsidP="0005653D">
      <w:r>
        <w:separator/>
      </w:r>
    </w:p>
  </w:endnote>
  <w:endnote w:type="continuationSeparator" w:id="0">
    <w:p w14:paraId="33B44BA2" w14:textId="77777777" w:rsidR="0005653D" w:rsidRDefault="0005653D" w:rsidP="0005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65A7" w14:textId="77777777" w:rsidR="00BC6221" w:rsidRDefault="00BC6221" w:rsidP="00534B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97D677" w14:textId="77777777" w:rsidR="00BC6221" w:rsidRDefault="00BC6221" w:rsidP="00BC622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6906" w14:textId="77777777" w:rsidR="00BC6221" w:rsidRDefault="00BC6221" w:rsidP="00534B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8686D5" w14:textId="77777777" w:rsidR="00BC6221" w:rsidRDefault="00BC6221" w:rsidP="00BC622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7808C" w14:textId="77777777" w:rsidR="0005653D" w:rsidRDefault="0005653D" w:rsidP="0005653D">
      <w:r>
        <w:separator/>
      </w:r>
    </w:p>
  </w:footnote>
  <w:footnote w:type="continuationSeparator" w:id="0">
    <w:p w14:paraId="48602628" w14:textId="77777777" w:rsidR="0005653D" w:rsidRDefault="0005653D" w:rsidP="00056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401F" w14:textId="77777777" w:rsidR="00BC6221" w:rsidRDefault="00BC6221" w:rsidP="00534B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AAE759" w14:textId="77777777" w:rsidR="006D5DC6" w:rsidRDefault="006D5DC6" w:rsidP="00BC6221">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C757" w14:textId="77777777" w:rsidR="00BC6221" w:rsidRDefault="00BC6221" w:rsidP="00534B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8106AE3" w14:textId="0DDB39CE" w:rsidR="0005653D" w:rsidRDefault="0005653D" w:rsidP="00BC6221">
    <w:pPr>
      <w:pStyle w:val="Encabezado"/>
      <w:ind w:right="360"/>
      <w:jc w:val="right"/>
    </w:pPr>
    <w:r>
      <w:rPr>
        <w:noProof/>
        <w:lang w:val="es-ES"/>
      </w:rPr>
      <w:drawing>
        <wp:inline distT="0" distB="0" distL="0" distR="0" wp14:anchorId="69E758CF" wp14:editId="6B46E858">
          <wp:extent cx="800735" cy="403812"/>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D.jpg"/>
                  <pic:cNvPicPr/>
                </pic:nvPicPr>
                <pic:blipFill>
                  <a:blip r:embed="rId1">
                    <a:extLst>
                      <a:ext uri="{28A0092B-C50C-407E-A947-70E740481C1C}">
                        <a14:useLocalDpi xmlns:a14="http://schemas.microsoft.com/office/drawing/2010/main" val="0"/>
                      </a:ext>
                    </a:extLst>
                  </a:blip>
                  <a:stretch>
                    <a:fillRect/>
                  </a:stretch>
                </pic:blipFill>
                <pic:spPr>
                  <a:xfrm>
                    <a:off x="0" y="0"/>
                    <a:ext cx="800806" cy="403848"/>
                  </a:xfrm>
                  <a:prstGeom prst="rect">
                    <a:avLst/>
                  </a:prstGeom>
                </pic:spPr>
              </pic:pic>
            </a:graphicData>
          </a:graphic>
        </wp:inline>
      </w:drawing>
    </w:r>
    <w:r>
      <w:t xml:space="preserve">                                   Buenas Prácticas </w:t>
    </w:r>
    <w:r w:rsidR="006D5DC6">
      <w:t>Ed.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B0C"/>
    <w:multiLevelType w:val="hybridMultilevel"/>
    <w:tmpl w:val="F31AF414"/>
    <w:lvl w:ilvl="0" w:tplc="E9143B00">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90441"/>
    <w:multiLevelType w:val="hybridMultilevel"/>
    <w:tmpl w:val="558653AA"/>
    <w:lvl w:ilvl="0" w:tplc="537AEBE6">
      <w:start w:val="29"/>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FA4EDB"/>
    <w:multiLevelType w:val="hybridMultilevel"/>
    <w:tmpl w:val="C55A9962"/>
    <w:lvl w:ilvl="0" w:tplc="C05078A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0A242F6"/>
    <w:multiLevelType w:val="hybridMultilevel"/>
    <w:tmpl w:val="29B20C44"/>
    <w:lvl w:ilvl="0" w:tplc="4F68C124">
      <w:start w:val="29"/>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F84C8F"/>
    <w:multiLevelType w:val="hybridMultilevel"/>
    <w:tmpl w:val="87FE99D6"/>
    <w:lvl w:ilvl="0" w:tplc="2E8E7D56">
      <w:start w:val="1"/>
      <w:numFmt w:val="bullet"/>
      <w:lvlText w:val="-"/>
      <w:lvlJc w:val="left"/>
      <w:pPr>
        <w:ind w:left="720" w:hanging="360"/>
      </w:pPr>
      <w:rPr>
        <w:rFonts w:ascii="Sylfaen" w:hAnsi="Sylfae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8F70260"/>
    <w:multiLevelType w:val="multilevel"/>
    <w:tmpl w:val="B22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959C5"/>
    <w:multiLevelType w:val="multilevel"/>
    <w:tmpl w:val="30C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46042"/>
    <w:multiLevelType w:val="hybridMultilevel"/>
    <w:tmpl w:val="2F46055A"/>
    <w:lvl w:ilvl="0" w:tplc="932EBE4A">
      <w:start w:val="1"/>
      <w:numFmt w:val="bullet"/>
      <w:lvlText w:val="•"/>
      <w:lvlJc w:val="left"/>
      <w:pPr>
        <w:tabs>
          <w:tab w:val="num" w:pos="720"/>
        </w:tabs>
        <w:ind w:left="720" w:hanging="360"/>
      </w:pPr>
      <w:rPr>
        <w:rFonts w:ascii="Comic Sans MS" w:hAnsi="Comic Sans MS" w:hint="default"/>
      </w:rPr>
    </w:lvl>
    <w:lvl w:ilvl="1" w:tplc="D0FE1E5C">
      <w:start w:val="172"/>
      <w:numFmt w:val="bullet"/>
      <w:lvlText w:val="•"/>
      <w:lvlJc w:val="left"/>
      <w:pPr>
        <w:tabs>
          <w:tab w:val="num" w:pos="1440"/>
        </w:tabs>
        <w:ind w:left="1440" w:hanging="360"/>
      </w:pPr>
      <w:rPr>
        <w:rFonts w:ascii="Comic Sans MS" w:hAnsi="Comic Sans MS" w:hint="default"/>
      </w:rPr>
    </w:lvl>
    <w:lvl w:ilvl="2" w:tplc="188AEA6E" w:tentative="1">
      <w:start w:val="1"/>
      <w:numFmt w:val="bullet"/>
      <w:lvlText w:val="•"/>
      <w:lvlJc w:val="left"/>
      <w:pPr>
        <w:tabs>
          <w:tab w:val="num" w:pos="2160"/>
        </w:tabs>
        <w:ind w:left="2160" w:hanging="360"/>
      </w:pPr>
      <w:rPr>
        <w:rFonts w:ascii="Comic Sans MS" w:hAnsi="Comic Sans MS" w:hint="default"/>
      </w:rPr>
    </w:lvl>
    <w:lvl w:ilvl="3" w:tplc="08C85792" w:tentative="1">
      <w:start w:val="1"/>
      <w:numFmt w:val="bullet"/>
      <w:lvlText w:val="•"/>
      <w:lvlJc w:val="left"/>
      <w:pPr>
        <w:tabs>
          <w:tab w:val="num" w:pos="2880"/>
        </w:tabs>
        <w:ind w:left="2880" w:hanging="360"/>
      </w:pPr>
      <w:rPr>
        <w:rFonts w:ascii="Comic Sans MS" w:hAnsi="Comic Sans MS" w:hint="default"/>
      </w:rPr>
    </w:lvl>
    <w:lvl w:ilvl="4" w:tplc="0F1C216A" w:tentative="1">
      <w:start w:val="1"/>
      <w:numFmt w:val="bullet"/>
      <w:lvlText w:val="•"/>
      <w:lvlJc w:val="left"/>
      <w:pPr>
        <w:tabs>
          <w:tab w:val="num" w:pos="3600"/>
        </w:tabs>
        <w:ind w:left="3600" w:hanging="360"/>
      </w:pPr>
      <w:rPr>
        <w:rFonts w:ascii="Comic Sans MS" w:hAnsi="Comic Sans MS" w:hint="default"/>
      </w:rPr>
    </w:lvl>
    <w:lvl w:ilvl="5" w:tplc="410251BC" w:tentative="1">
      <w:start w:val="1"/>
      <w:numFmt w:val="bullet"/>
      <w:lvlText w:val="•"/>
      <w:lvlJc w:val="left"/>
      <w:pPr>
        <w:tabs>
          <w:tab w:val="num" w:pos="4320"/>
        </w:tabs>
        <w:ind w:left="4320" w:hanging="360"/>
      </w:pPr>
      <w:rPr>
        <w:rFonts w:ascii="Comic Sans MS" w:hAnsi="Comic Sans MS" w:hint="default"/>
      </w:rPr>
    </w:lvl>
    <w:lvl w:ilvl="6" w:tplc="2C505E50" w:tentative="1">
      <w:start w:val="1"/>
      <w:numFmt w:val="bullet"/>
      <w:lvlText w:val="•"/>
      <w:lvlJc w:val="left"/>
      <w:pPr>
        <w:tabs>
          <w:tab w:val="num" w:pos="5040"/>
        </w:tabs>
        <w:ind w:left="5040" w:hanging="360"/>
      </w:pPr>
      <w:rPr>
        <w:rFonts w:ascii="Comic Sans MS" w:hAnsi="Comic Sans MS" w:hint="default"/>
      </w:rPr>
    </w:lvl>
    <w:lvl w:ilvl="7" w:tplc="8C2CD6DA" w:tentative="1">
      <w:start w:val="1"/>
      <w:numFmt w:val="bullet"/>
      <w:lvlText w:val="•"/>
      <w:lvlJc w:val="left"/>
      <w:pPr>
        <w:tabs>
          <w:tab w:val="num" w:pos="5760"/>
        </w:tabs>
        <w:ind w:left="5760" w:hanging="360"/>
      </w:pPr>
      <w:rPr>
        <w:rFonts w:ascii="Comic Sans MS" w:hAnsi="Comic Sans MS" w:hint="default"/>
      </w:rPr>
    </w:lvl>
    <w:lvl w:ilvl="8" w:tplc="2246576E" w:tentative="1">
      <w:start w:val="1"/>
      <w:numFmt w:val="bullet"/>
      <w:lvlText w:val="•"/>
      <w:lvlJc w:val="left"/>
      <w:pPr>
        <w:tabs>
          <w:tab w:val="num" w:pos="6480"/>
        </w:tabs>
        <w:ind w:left="6480" w:hanging="360"/>
      </w:pPr>
      <w:rPr>
        <w:rFonts w:ascii="Comic Sans MS" w:hAnsi="Comic Sans MS" w:hint="default"/>
      </w:rPr>
    </w:lvl>
  </w:abstractNum>
  <w:abstractNum w:abstractNumId="8">
    <w:nsid w:val="27035571"/>
    <w:multiLevelType w:val="hybridMultilevel"/>
    <w:tmpl w:val="2B9A3DDE"/>
    <w:lvl w:ilvl="0" w:tplc="DB5CECEE">
      <w:start w:val="1"/>
      <w:numFmt w:val="bullet"/>
      <w:lvlText w:val="•"/>
      <w:lvlJc w:val="left"/>
      <w:pPr>
        <w:tabs>
          <w:tab w:val="num" w:pos="720"/>
        </w:tabs>
        <w:ind w:left="720" w:hanging="360"/>
      </w:pPr>
      <w:rPr>
        <w:rFonts w:ascii="Comic Sans MS" w:hAnsi="Comic Sans MS" w:hint="default"/>
      </w:rPr>
    </w:lvl>
    <w:lvl w:ilvl="1" w:tplc="0E0EA8E6">
      <w:start w:val="172"/>
      <w:numFmt w:val="bullet"/>
      <w:lvlText w:val="•"/>
      <w:lvlJc w:val="left"/>
      <w:pPr>
        <w:tabs>
          <w:tab w:val="num" w:pos="1440"/>
        </w:tabs>
        <w:ind w:left="1440" w:hanging="360"/>
      </w:pPr>
      <w:rPr>
        <w:rFonts w:ascii="Comic Sans MS" w:hAnsi="Comic Sans MS" w:hint="default"/>
      </w:rPr>
    </w:lvl>
    <w:lvl w:ilvl="2" w:tplc="F37A4D42" w:tentative="1">
      <w:start w:val="1"/>
      <w:numFmt w:val="bullet"/>
      <w:lvlText w:val="•"/>
      <w:lvlJc w:val="left"/>
      <w:pPr>
        <w:tabs>
          <w:tab w:val="num" w:pos="2160"/>
        </w:tabs>
        <w:ind w:left="2160" w:hanging="360"/>
      </w:pPr>
      <w:rPr>
        <w:rFonts w:ascii="Comic Sans MS" w:hAnsi="Comic Sans MS" w:hint="default"/>
      </w:rPr>
    </w:lvl>
    <w:lvl w:ilvl="3" w:tplc="69DA6888" w:tentative="1">
      <w:start w:val="1"/>
      <w:numFmt w:val="bullet"/>
      <w:lvlText w:val="•"/>
      <w:lvlJc w:val="left"/>
      <w:pPr>
        <w:tabs>
          <w:tab w:val="num" w:pos="2880"/>
        </w:tabs>
        <w:ind w:left="2880" w:hanging="360"/>
      </w:pPr>
      <w:rPr>
        <w:rFonts w:ascii="Comic Sans MS" w:hAnsi="Comic Sans MS" w:hint="default"/>
      </w:rPr>
    </w:lvl>
    <w:lvl w:ilvl="4" w:tplc="9ACE65F8" w:tentative="1">
      <w:start w:val="1"/>
      <w:numFmt w:val="bullet"/>
      <w:lvlText w:val="•"/>
      <w:lvlJc w:val="left"/>
      <w:pPr>
        <w:tabs>
          <w:tab w:val="num" w:pos="3600"/>
        </w:tabs>
        <w:ind w:left="3600" w:hanging="360"/>
      </w:pPr>
      <w:rPr>
        <w:rFonts w:ascii="Comic Sans MS" w:hAnsi="Comic Sans MS" w:hint="default"/>
      </w:rPr>
    </w:lvl>
    <w:lvl w:ilvl="5" w:tplc="57D26778" w:tentative="1">
      <w:start w:val="1"/>
      <w:numFmt w:val="bullet"/>
      <w:lvlText w:val="•"/>
      <w:lvlJc w:val="left"/>
      <w:pPr>
        <w:tabs>
          <w:tab w:val="num" w:pos="4320"/>
        </w:tabs>
        <w:ind w:left="4320" w:hanging="360"/>
      </w:pPr>
      <w:rPr>
        <w:rFonts w:ascii="Comic Sans MS" w:hAnsi="Comic Sans MS" w:hint="default"/>
      </w:rPr>
    </w:lvl>
    <w:lvl w:ilvl="6" w:tplc="BE566450" w:tentative="1">
      <w:start w:val="1"/>
      <w:numFmt w:val="bullet"/>
      <w:lvlText w:val="•"/>
      <w:lvlJc w:val="left"/>
      <w:pPr>
        <w:tabs>
          <w:tab w:val="num" w:pos="5040"/>
        </w:tabs>
        <w:ind w:left="5040" w:hanging="360"/>
      </w:pPr>
      <w:rPr>
        <w:rFonts w:ascii="Comic Sans MS" w:hAnsi="Comic Sans MS" w:hint="default"/>
      </w:rPr>
    </w:lvl>
    <w:lvl w:ilvl="7" w:tplc="E1563FA6" w:tentative="1">
      <w:start w:val="1"/>
      <w:numFmt w:val="bullet"/>
      <w:lvlText w:val="•"/>
      <w:lvlJc w:val="left"/>
      <w:pPr>
        <w:tabs>
          <w:tab w:val="num" w:pos="5760"/>
        </w:tabs>
        <w:ind w:left="5760" w:hanging="360"/>
      </w:pPr>
      <w:rPr>
        <w:rFonts w:ascii="Comic Sans MS" w:hAnsi="Comic Sans MS" w:hint="default"/>
      </w:rPr>
    </w:lvl>
    <w:lvl w:ilvl="8" w:tplc="373C87A2" w:tentative="1">
      <w:start w:val="1"/>
      <w:numFmt w:val="bullet"/>
      <w:lvlText w:val="•"/>
      <w:lvlJc w:val="left"/>
      <w:pPr>
        <w:tabs>
          <w:tab w:val="num" w:pos="6480"/>
        </w:tabs>
        <w:ind w:left="6480" w:hanging="360"/>
      </w:pPr>
      <w:rPr>
        <w:rFonts w:ascii="Comic Sans MS" w:hAnsi="Comic Sans MS" w:hint="default"/>
      </w:rPr>
    </w:lvl>
  </w:abstractNum>
  <w:abstractNum w:abstractNumId="9">
    <w:nsid w:val="370859A0"/>
    <w:multiLevelType w:val="multilevel"/>
    <w:tmpl w:val="44F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27667"/>
    <w:multiLevelType w:val="hybridMultilevel"/>
    <w:tmpl w:val="4E5CA07C"/>
    <w:lvl w:ilvl="0" w:tplc="76DAF616">
      <w:start w:val="1"/>
      <w:numFmt w:val="bullet"/>
      <w:lvlText w:val="-"/>
      <w:lvlJc w:val="left"/>
      <w:pPr>
        <w:ind w:left="720" w:hanging="360"/>
      </w:pPr>
      <w:rPr>
        <w:rFonts w:ascii="Optima" w:eastAsiaTheme="minorEastAsia" w:hAnsi="Optim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0241D9"/>
    <w:multiLevelType w:val="multilevel"/>
    <w:tmpl w:val="D6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A635C"/>
    <w:multiLevelType w:val="hybridMultilevel"/>
    <w:tmpl w:val="24AC4B5E"/>
    <w:lvl w:ilvl="0" w:tplc="C97C228C">
      <w:start w:val="1"/>
      <w:numFmt w:val="bullet"/>
      <w:lvlText w:val="•"/>
      <w:lvlJc w:val="left"/>
      <w:pPr>
        <w:tabs>
          <w:tab w:val="num" w:pos="720"/>
        </w:tabs>
        <w:ind w:left="720" w:hanging="360"/>
      </w:pPr>
      <w:rPr>
        <w:rFonts w:ascii="Comic Sans MS" w:hAnsi="Comic Sans MS" w:hint="default"/>
      </w:rPr>
    </w:lvl>
    <w:lvl w:ilvl="1" w:tplc="A63CC8FC">
      <w:start w:val="172"/>
      <w:numFmt w:val="bullet"/>
      <w:lvlText w:val="•"/>
      <w:lvlJc w:val="left"/>
      <w:pPr>
        <w:tabs>
          <w:tab w:val="num" w:pos="1440"/>
        </w:tabs>
        <w:ind w:left="1440" w:hanging="360"/>
      </w:pPr>
      <w:rPr>
        <w:rFonts w:ascii="Comic Sans MS" w:hAnsi="Comic Sans MS" w:hint="default"/>
      </w:rPr>
    </w:lvl>
    <w:lvl w:ilvl="2" w:tplc="FCDC2B88" w:tentative="1">
      <w:start w:val="1"/>
      <w:numFmt w:val="bullet"/>
      <w:lvlText w:val="•"/>
      <w:lvlJc w:val="left"/>
      <w:pPr>
        <w:tabs>
          <w:tab w:val="num" w:pos="2160"/>
        </w:tabs>
        <w:ind w:left="2160" w:hanging="360"/>
      </w:pPr>
      <w:rPr>
        <w:rFonts w:ascii="Comic Sans MS" w:hAnsi="Comic Sans MS" w:hint="default"/>
      </w:rPr>
    </w:lvl>
    <w:lvl w:ilvl="3" w:tplc="5832C898" w:tentative="1">
      <w:start w:val="1"/>
      <w:numFmt w:val="bullet"/>
      <w:lvlText w:val="•"/>
      <w:lvlJc w:val="left"/>
      <w:pPr>
        <w:tabs>
          <w:tab w:val="num" w:pos="2880"/>
        </w:tabs>
        <w:ind w:left="2880" w:hanging="360"/>
      </w:pPr>
      <w:rPr>
        <w:rFonts w:ascii="Comic Sans MS" w:hAnsi="Comic Sans MS" w:hint="default"/>
      </w:rPr>
    </w:lvl>
    <w:lvl w:ilvl="4" w:tplc="172653A4" w:tentative="1">
      <w:start w:val="1"/>
      <w:numFmt w:val="bullet"/>
      <w:lvlText w:val="•"/>
      <w:lvlJc w:val="left"/>
      <w:pPr>
        <w:tabs>
          <w:tab w:val="num" w:pos="3600"/>
        </w:tabs>
        <w:ind w:left="3600" w:hanging="360"/>
      </w:pPr>
      <w:rPr>
        <w:rFonts w:ascii="Comic Sans MS" w:hAnsi="Comic Sans MS" w:hint="default"/>
      </w:rPr>
    </w:lvl>
    <w:lvl w:ilvl="5" w:tplc="4F6420E8" w:tentative="1">
      <w:start w:val="1"/>
      <w:numFmt w:val="bullet"/>
      <w:lvlText w:val="•"/>
      <w:lvlJc w:val="left"/>
      <w:pPr>
        <w:tabs>
          <w:tab w:val="num" w:pos="4320"/>
        </w:tabs>
        <w:ind w:left="4320" w:hanging="360"/>
      </w:pPr>
      <w:rPr>
        <w:rFonts w:ascii="Comic Sans MS" w:hAnsi="Comic Sans MS" w:hint="default"/>
      </w:rPr>
    </w:lvl>
    <w:lvl w:ilvl="6" w:tplc="C3529560" w:tentative="1">
      <w:start w:val="1"/>
      <w:numFmt w:val="bullet"/>
      <w:lvlText w:val="•"/>
      <w:lvlJc w:val="left"/>
      <w:pPr>
        <w:tabs>
          <w:tab w:val="num" w:pos="5040"/>
        </w:tabs>
        <w:ind w:left="5040" w:hanging="360"/>
      </w:pPr>
      <w:rPr>
        <w:rFonts w:ascii="Comic Sans MS" w:hAnsi="Comic Sans MS" w:hint="default"/>
      </w:rPr>
    </w:lvl>
    <w:lvl w:ilvl="7" w:tplc="193C88E8" w:tentative="1">
      <w:start w:val="1"/>
      <w:numFmt w:val="bullet"/>
      <w:lvlText w:val="•"/>
      <w:lvlJc w:val="left"/>
      <w:pPr>
        <w:tabs>
          <w:tab w:val="num" w:pos="5760"/>
        </w:tabs>
        <w:ind w:left="5760" w:hanging="360"/>
      </w:pPr>
      <w:rPr>
        <w:rFonts w:ascii="Comic Sans MS" w:hAnsi="Comic Sans MS" w:hint="default"/>
      </w:rPr>
    </w:lvl>
    <w:lvl w:ilvl="8" w:tplc="B7B0701A" w:tentative="1">
      <w:start w:val="1"/>
      <w:numFmt w:val="bullet"/>
      <w:lvlText w:val="•"/>
      <w:lvlJc w:val="left"/>
      <w:pPr>
        <w:tabs>
          <w:tab w:val="num" w:pos="6480"/>
        </w:tabs>
        <w:ind w:left="6480" w:hanging="360"/>
      </w:pPr>
      <w:rPr>
        <w:rFonts w:ascii="Comic Sans MS" w:hAnsi="Comic Sans MS" w:hint="default"/>
      </w:rPr>
    </w:lvl>
  </w:abstractNum>
  <w:abstractNum w:abstractNumId="13">
    <w:nsid w:val="79B039A9"/>
    <w:multiLevelType w:val="hybridMultilevel"/>
    <w:tmpl w:val="21C0281C"/>
    <w:lvl w:ilvl="0" w:tplc="8668B46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9"/>
  </w:num>
  <w:num w:numId="8">
    <w:abstractNumId w:val="11"/>
  </w:num>
  <w:num w:numId="9">
    <w:abstractNumId w:val="3"/>
  </w:num>
  <w:num w:numId="10">
    <w:abstractNumId w:val="13"/>
  </w:num>
  <w:num w:numId="11">
    <w:abstractNumId w:val="12"/>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B"/>
    <w:rsid w:val="0005653D"/>
    <w:rsid w:val="0023379E"/>
    <w:rsid w:val="0026785E"/>
    <w:rsid w:val="00356768"/>
    <w:rsid w:val="005D574F"/>
    <w:rsid w:val="00601EE4"/>
    <w:rsid w:val="00654870"/>
    <w:rsid w:val="006D5DC6"/>
    <w:rsid w:val="007512CB"/>
    <w:rsid w:val="008C63F1"/>
    <w:rsid w:val="00961814"/>
    <w:rsid w:val="009B1B30"/>
    <w:rsid w:val="00A903D9"/>
    <w:rsid w:val="00B96980"/>
    <w:rsid w:val="00BC6221"/>
    <w:rsid w:val="00E4136C"/>
    <w:rsid w:val="00E5414A"/>
    <w:rsid w:val="00FD06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B8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B"/>
    <w:rPr>
      <w:rFonts w:ascii="Optima" w:hAnsi="Optima"/>
    </w:rPr>
  </w:style>
  <w:style w:type="paragraph" w:styleId="Ttulo1">
    <w:name w:val="heading 1"/>
    <w:basedOn w:val="Normal"/>
    <w:next w:val="Normal"/>
    <w:link w:val="Ttulo1Car"/>
    <w:uiPriority w:val="9"/>
    <w:qFormat/>
    <w:rsid w:val="007512CB"/>
    <w:pPr>
      <w:keepNext/>
      <w:keepLines/>
      <w:spacing w:before="480"/>
      <w:outlineLvl w:val="0"/>
    </w:pPr>
    <w:rPr>
      <w:rFonts w:asciiTheme="majorHAnsi" w:eastAsiaTheme="majorEastAsia" w:hAnsiTheme="majorHAnsi" w:cstheme="majorBidi"/>
      <w:b/>
      <w:bCs/>
      <w:color w:val="7FB126" w:themeColor="accent5" w:themeShade="BF"/>
      <w:sz w:val="32"/>
      <w:szCs w:val="32"/>
    </w:rPr>
  </w:style>
  <w:style w:type="paragraph" w:styleId="Ttulo2">
    <w:name w:val="heading 2"/>
    <w:basedOn w:val="Normal"/>
    <w:next w:val="Normal"/>
    <w:link w:val="Ttulo2Car"/>
    <w:uiPriority w:val="9"/>
    <w:unhideWhenUsed/>
    <w:qFormat/>
    <w:rsid w:val="007512CB"/>
    <w:pPr>
      <w:keepNext/>
      <w:keepLines/>
      <w:spacing w:before="200"/>
      <w:outlineLvl w:val="1"/>
    </w:pPr>
    <w:rPr>
      <w:rFonts w:asciiTheme="majorHAnsi" w:eastAsiaTheme="majorEastAsia" w:hAnsiTheme="majorHAnsi" w:cstheme="majorBidi"/>
      <w:b/>
      <w:bCs/>
      <w:color w:val="A5D848" w:themeColor="accent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512CB"/>
    <w:pPr>
      <w:keepLines/>
      <w:pBdr>
        <w:bottom w:val="single" w:sz="8" w:space="21" w:color="76C5EF" w:themeColor="accent1"/>
      </w:pBdr>
      <w:suppressAutoHyphens/>
      <w:spacing w:after="300"/>
      <w:contextualSpacing/>
      <w:jc w:val="center"/>
    </w:pPr>
    <w:rPr>
      <w:rFonts w:asciiTheme="majorHAnsi" w:eastAsiaTheme="majorEastAsia" w:hAnsiTheme="majorHAnsi" w:cstheme="majorBidi"/>
      <w:color w:val="70A525" w:themeColor="accent4"/>
      <w:spacing w:val="5"/>
      <w:kern w:val="28"/>
      <w:sz w:val="52"/>
      <w:szCs w:val="52"/>
    </w:rPr>
  </w:style>
  <w:style w:type="character" w:customStyle="1" w:styleId="TtuloCar">
    <w:name w:val="Título Car"/>
    <w:basedOn w:val="Fuentedeprrafopredeter"/>
    <w:link w:val="Ttulo"/>
    <w:uiPriority w:val="10"/>
    <w:rsid w:val="007512CB"/>
    <w:rPr>
      <w:rFonts w:asciiTheme="majorHAnsi" w:eastAsiaTheme="majorEastAsia" w:hAnsiTheme="majorHAnsi" w:cstheme="majorBidi"/>
      <w:color w:val="70A525" w:themeColor="accent4"/>
      <w:spacing w:val="5"/>
      <w:kern w:val="28"/>
      <w:sz w:val="52"/>
      <w:szCs w:val="52"/>
    </w:rPr>
  </w:style>
  <w:style w:type="character" w:customStyle="1" w:styleId="Ttulo1Car">
    <w:name w:val="Título 1 Car"/>
    <w:basedOn w:val="Fuentedeprrafopredeter"/>
    <w:link w:val="Ttulo1"/>
    <w:uiPriority w:val="9"/>
    <w:rsid w:val="007512CB"/>
    <w:rPr>
      <w:rFonts w:asciiTheme="majorHAnsi" w:eastAsiaTheme="majorEastAsia" w:hAnsiTheme="majorHAnsi" w:cstheme="majorBidi"/>
      <w:b/>
      <w:bCs/>
      <w:color w:val="7FB126" w:themeColor="accent5" w:themeShade="BF"/>
      <w:sz w:val="32"/>
      <w:szCs w:val="32"/>
    </w:rPr>
  </w:style>
  <w:style w:type="character" w:customStyle="1" w:styleId="Ttulo2Car">
    <w:name w:val="Título 2 Car"/>
    <w:basedOn w:val="Fuentedeprrafopredeter"/>
    <w:link w:val="Ttulo2"/>
    <w:uiPriority w:val="9"/>
    <w:rsid w:val="007512CB"/>
    <w:rPr>
      <w:rFonts w:asciiTheme="majorHAnsi" w:eastAsiaTheme="majorEastAsia" w:hAnsiTheme="majorHAnsi" w:cstheme="majorBidi"/>
      <w:b/>
      <w:bCs/>
      <w:color w:val="A5D848" w:themeColor="accent5"/>
      <w:sz w:val="26"/>
      <w:szCs w:val="26"/>
    </w:rPr>
  </w:style>
  <w:style w:type="paragraph" w:styleId="Subttulo">
    <w:name w:val="Subtitle"/>
    <w:basedOn w:val="Normal"/>
    <w:next w:val="Normal"/>
    <w:link w:val="SubttuloCar"/>
    <w:uiPriority w:val="11"/>
    <w:qFormat/>
    <w:rsid w:val="007512CB"/>
    <w:pPr>
      <w:numPr>
        <w:ilvl w:val="1"/>
      </w:numPr>
    </w:pPr>
    <w:rPr>
      <w:rFonts w:asciiTheme="majorHAnsi" w:eastAsiaTheme="majorEastAsia" w:hAnsiTheme="majorHAnsi" w:cstheme="majorBidi"/>
      <w:i/>
      <w:iCs/>
      <w:color w:val="A5D848" w:themeColor="accent5"/>
      <w:spacing w:val="15"/>
    </w:rPr>
  </w:style>
  <w:style w:type="character" w:customStyle="1" w:styleId="SubttuloCar">
    <w:name w:val="Subtítulo Car"/>
    <w:basedOn w:val="Fuentedeprrafopredeter"/>
    <w:link w:val="Subttulo"/>
    <w:uiPriority w:val="11"/>
    <w:rsid w:val="007512CB"/>
    <w:rPr>
      <w:rFonts w:asciiTheme="majorHAnsi" w:eastAsiaTheme="majorEastAsia" w:hAnsiTheme="majorHAnsi" w:cstheme="majorBidi"/>
      <w:i/>
      <w:iCs/>
      <w:color w:val="A5D848" w:themeColor="accent5"/>
      <w:spacing w:val="15"/>
    </w:rPr>
  </w:style>
  <w:style w:type="character" w:styleId="nfasisintenso">
    <w:name w:val="Intense Emphasis"/>
    <w:basedOn w:val="Fuentedeprrafopredeter"/>
    <w:uiPriority w:val="21"/>
    <w:qFormat/>
    <w:rsid w:val="007512CB"/>
    <w:rPr>
      <w:b/>
      <w:bCs/>
      <w:i/>
      <w:iCs/>
      <w:color w:val="A5D848" w:themeColor="accent5"/>
    </w:rPr>
  </w:style>
  <w:style w:type="paragraph" w:styleId="Citaintensa">
    <w:name w:val="Intense Quote"/>
    <w:basedOn w:val="Normal"/>
    <w:next w:val="Normal"/>
    <w:link w:val="CitaintensaCar"/>
    <w:uiPriority w:val="30"/>
    <w:qFormat/>
    <w:rsid w:val="007512CB"/>
    <w:pPr>
      <w:pBdr>
        <w:bottom w:val="single" w:sz="4" w:space="4" w:color="76C5EF" w:themeColor="accent1"/>
      </w:pBdr>
      <w:spacing w:before="200" w:after="280"/>
      <w:ind w:left="936" w:right="936"/>
    </w:pPr>
    <w:rPr>
      <w:b/>
      <w:bCs/>
      <w:i/>
      <w:iCs/>
      <w:color w:val="A5D848" w:themeColor="accent5"/>
    </w:rPr>
  </w:style>
  <w:style w:type="character" w:customStyle="1" w:styleId="CitaintensaCar">
    <w:name w:val="Cita intensa Car"/>
    <w:basedOn w:val="Fuentedeprrafopredeter"/>
    <w:link w:val="Citaintensa"/>
    <w:uiPriority w:val="30"/>
    <w:rsid w:val="007512CB"/>
    <w:rPr>
      <w:b/>
      <w:bCs/>
      <w:i/>
      <w:iCs/>
      <w:color w:val="A5D848" w:themeColor="accent5"/>
    </w:rPr>
  </w:style>
  <w:style w:type="paragraph" w:styleId="Prrafodelista">
    <w:name w:val="List Paragraph"/>
    <w:basedOn w:val="Normal"/>
    <w:uiPriority w:val="99"/>
    <w:qFormat/>
    <w:rsid w:val="00601EE4"/>
    <w:pPr>
      <w:ind w:left="720"/>
      <w:contextualSpacing/>
    </w:pPr>
  </w:style>
  <w:style w:type="paragraph" w:styleId="Textodeglobo">
    <w:name w:val="Balloon Text"/>
    <w:basedOn w:val="Normal"/>
    <w:link w:val="TextodegloboCar"/>
    <w:uiPriority w:val="99"/>
    <w:semiHidden/>
    <w:unhideWhenUsed/>
    <w:rsid w:val="00B96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980"/>
    <w:rPr>
      <w:rFonts w:ascii="Lucida Grande" w:hAnsi="Lucida Grande" w:cs="Lucida Grande"/>
      <w:sz w:val="18"/>
      <w:szCs w:val="18"/>
    </w:rPr>
  </w:style>
  <w:style w:type="paragraph" w:styleId="Encabezado">
    <w:name w:val="header"/>
    <w:basedOn w:val="Normal"/>
    <w:link w:val="EncabezadoCar"/>
    <w:uiPriority w:val="99"/>
    <w:unhideWhenUsed/>
    <w:rsid w:val="0005653D"/>
    <w:pPr>
      <w:tabs>
        <w:tab w:val="center" w:pos="4252"/>
        <w:tab w:val="right" w:pos="8504"/>
      </w:tabs>
    </w:pPr>
  </w:style>
  <w:style w:type="character" w:customStyle="1" w:styleId="EncabezadoCar">
    <w:name w:val="Encabezado Car"/>
    <w:basedOn w:val="Fuentedeprrafopredeter"/>
    <w:link w:val="Encabezado"/>
    <w:uiPriority w:val="99"/>
    <w:rsid w:val="0005653D"/>
    <w:rPr>
      <w:rFonts w:ascii="Optima" w:hAnsi="Optima"/>
    </w:rPr>
  </w:style>
  <w:style w:type="paragraph" w:styleId="Piedepgina">
    <w:name w:val="footer"/>
    <w:basedOn w:val="Normal"/>
    <w:link w:val="PiedepginaCar"/>
    <w:uiPriority w:val="99"/>
    <w:unhideWhenUsed/>
    <w:rsid w:val="0005653D"/>
    <w:pPr>
      <w:tabs>
        <w:tab w:val="center" w:pos="4252"/>
        <w:tab w:val="right" w:pos="8504"/>
      </w:tabs>
    </w:pPr>
  </w:style>
  <w:style w:type="character" w:customStyle="1" w:styleId="PiedepginaCar">
    <w:name w:val="Pie de página Car"/>
    <w:basedOn w:val="Fuentedeprrafopredeter"/>
    <w:link w:val="Piedepgina"/>
    <w:uiPriority w:val="99"/>
    <w:rsid w:val="0005653D"/>
    <w:rPr>
      <w:rFonts w:ascii="Optima" w:hAnsi="Optima"/>
    </w:rPr>
  </w:style>
  <w:style w:type="character" w:styleId="Nmerodepgina">
    <w:name w:val="page number"/>
    <w:basedOn w:val="Fuentedeprrafopredeter"/>
    <w:uiPriority w:val="99"/>
    <w:semiHidden/>
    <w:unhideWhenUsed/>
    <w:rsid w:val="00BC62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B"/>
    <w:rPr>
      <w:rFonts w:ascii="Optima" w:hAnsi="Optima"/>
    </w:rPr>
  </w:style>
  <w:style w:type="paragraph" w:styleId="Ttulo1">
    <w:name w:val="heading 1"/>
    <w:basedOn w:val="Normal"/>
    <w:next w:val="Normal"/>
    <w:link w:val="Ttulo1Car"/>
    <w:uiPriority w:val="9"/>
    <w:qFormat/>
    <w:rsid w:val="007512CB"/>
    <w:pPr>
      <w:keepNext/>
      <w:keepLines/>
      <w:spacing w:before="480"/>
      <w:outlineLvl w:val="0"/>
    </w:pPr>
    <w:rPr>
      <w:rFonts w:asciiTheme="majorHAnsi" w:eastAsiaTheme="majorEastAsia" w:hAnsiTheme="majorHAnsi" w:cstheme="majorBidi"/>
      <w:b/>
      <w:bCs/>
      <w:color w:val="7FB126" w:themeColor="accent5" w:themeShade="BF"/>
      <w:sz w:val="32"/>
      <w:szCs w:val="32"/>
    </w:rPr>
  </w:style>
  <w:style w:type="paragraph" w:styleId="Ttulo2">
    <w:name w:val="heading 2"/>
    <w:basedOn w:val="Normal"/>
    <w:next w:val="Normal"/>
    <w:link w:val="Ttulo2Car"/>
    <w:uiPriority w:val="9"/>
    <w:unhideWhenUsed/>
    <w:qFormat/>
    <w:rsid w:val="007512CB"/>
    <w:pPr>
      <w:keepNext/>
      <w:keepLines/>
      <w:spacing w:before="200"/>
      <w:outlineLvl w:val="1"/>
    </w:pPr>
    <w:rPr>
      <w:rFonts w:asciiTheme="majorHAnsi" w:eastAsiaTheme="majorEastAsia" w:hAnsiTheme="majorHAnsi" w:cstheme="majorBidi"/>
      <w:b/>
      <w:bCs/>
      <w:color w:val="A5D848" w:themeColor="accent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512CB"/>
    <w:pPr>
      <w:keepLines/>
      <w:pBdr>
        <w:bottom w:val="single" w:sz="8" w:space="21" w:color="76C5EF" w:themeColor="accent1"/>
      </w:pBdr>
      <w:suppressAutoHyphens/>
      <w:spacing w:after="300"/>
      <w:contextualSpacing/>
      <w:jc w:val="center"/>
    </w:pPr>
    <w:rPr>
      <w:rFonts w:asciiTheme="majorHAnsi" w:eastAsiaTheme="majorEastAsia" w:hAnsiTheme="majorHAnsi" w:cstheme="majorBidi"/>
      <w:color w:val="70A525" w:themeColor="accent4"/>
      <w:spacing w:val="5"/>
      <w:kern w:val="28"/>
      <w:sz w:val="52"/>
      <w:szCs w:val="52"/>
    </w:rPr>
  </w:style>
  <w:style w:type="character" w:customStyle="1" w:styleId="TtuloCar">
    <w:name w:val="Título Car"/>
    <w:basedOn w:val="Fuentedeprrafopredeter"/>
    <w:link w:val="Ttulo"/>
    <w:uiPriority w:val="10"/>
    <w:rsid w:val="007512CB"/>
    <w:rPr>
      <w:rFonts w:asciiTheme="majorHAnsi" w:eastAsiaTheme="majorEastAsia" w:hAnsiTheme="majorHAnsi" w:cstheme="majorBidi"/>
      <w:color w:val="70A525" w:themeColor="accent4"/>
      <w:spacing w:val="5"/>
      <w:kern w:val="28"/>
      <w:sz w:val="52"/>
      <w:szCs w:val="52"/>
    </w:rPr>
  </w:style>
  <w:style w:type="character" w:customStyle="1" w:styleId="Ttulo1Car">
    <w:name w:val="Título 1 Car"/>
    <w:basedOn w:val="Fuentedeprrafopredeter"/>
    <w:link w:val="Ttulo1"/>
    <w:uiPriority w:val="9"/>
    <w:rsid w:val="007512CB"/>
    <w:rPr>
      <w:rFonts w:asciiTheme="majorHAnsi" w:eastAsiaTheme="majorEastAsia" w:hAnsiTheme="majorHAnsi" w:cstheme="majorBidi"/>
      <w:b/>
      <w:bCs/>
      <w:color w:val="7FB126" w:themeColor="accent5" w:themeShade="BF"/>
      <w:sz w:val="32"/>
      <w:szCs w:val="32"/>
    </w:rPr>
  </w:style>
  <w:style w:type="character" w:customStyle="1" w:styleId="Ttulo2Car">
    <w:name w:val="Título 2 Car"/>
    <w:basedOn w:val="Fuentedeprrafopredeter"/>
    <w:link w:val="Ttulo2"/>
    <w:uiPriority w:val="9"/>
    <w:rsid w:val="007512CB"/>
    <w:rPr>
      <w:rFonts w:asciiTheme="majorHAnsi" w:eastAsiaTheme="majorEastAsia" w:hAnsiTheme="majorHAnsi" w:cstheme="majorBidi"/>
      <w:b/>
      <w:bCs/>
      <w:color w:val="A5D848" w:themeColor="accent5"/>
      <w:sz w:val="26"/>
      <w:szCs w:val="26"/>
    </w:rPr>
  </w:style>
  <w:style w:type="paragraph" w:styleId="Subttulo">
    <w:name w:val="Subtitle"/>
    <w:basedOn w:val="Normal"/>
    <w:next w:val="Normal"/>
    <w:link w:val="SubttuloCar"/>
    <w:uiPriority w:val="11"/>
    <w:qFormat/>
    <w:rsid w:val="007512CB"/>
    <w:pPr>
      <w:numPr>
        <w:ilvl w:val="1"/>
      </w:numPr>
    </w:pPr>
    <w:rPr>
      <w:rFonts w:asciiTheme="majorHAnsi" w:eastAsiaTheme="majorEastAsia" w:hAnsiTheme="majorHAnsi" w:cstheme="majorBidi"/>
      <w:i/>
      <w:iCs/>
      <w:color w:val="A5D848" w:themeColor="accent5"/>
      <w:spacing w:val="15"/>
    </w:rPr>
  </w:style>
  <w:style w:type="character" w:customStyle="1" w:styleId="SubttuloCar">
    <w:name w:val="Subtítulo Car"/>
    <w:basedOn w:val="Fuentedeprrafopredeter"/>
    <w:link w:val="Subttulo"/>
    <w:uiPriority w:val="11"/>
    <w:rsid w:val="007512CB"/>
    <w:rPr>
      <w:rFonts w:asciiTheme="majorHAnsi" w:eastAsiaTheme="majorEastAsia" w:hAnsiTheme="majorHAnsi" w:cstheme="majorBidi"/>
      <w:i/>
      <w:iCs/>
      <w:color w:val="A5D848" w:themeColor="accent5"/>
      <w:spacing w:val="15"/>
    </w:rPr>
  </w:style>
  <w:style w:type="character" w:styleId="nfasisintenso">
    <w:name w:val="Intense Emphasis"/>
    <w:basedOn w:val="Fuentedeprrafopredeter"/>
    <w:uiPriority w:val="21"/>
    <w:qFormat/>
    <w:rsid w:val="007512CB"/>
    <w:rPr>
      <w:b/>
      <w:bCs/>
      <w:i/>
      <w:iCs/>
      <w:color w:val="A5D848" w:themeColor="accent5"/>
    </w:rPr>
  </w:style>
  <w:style w:type="paragraph" w:styleId="Citaintensa">
    <w:name w:val="Intense Quote"/>
    <w:basedOn w:val="Normal"/>
    <w:next w:val="Normal"/>
    <w:link w:val="CitaintensaCar"/>
    <w:uiPriority w:val="30"/>
    <w:qFormat/>
    <w:rsid w:val="007512CB"/>
    <w:pPr>
      <w:pBdr>
        <w:bottom w:val="single" w:sz="4" w:space="4" w:color="76C5EF" w:themeColor="accent1"/>
      </w:pBdr>
      <w:spacing w:before="200" w:after="280"/>
      <w:ind w:left="936" w:right="936"/>
    </w:pPr>
    <w:rPr>
      <w:b/>
      <w:bCs/>
      <w:i/>
      <w:iCs/>
      <w:color w:val="A5D848" w:themeColor="accent5"/>
    </w:rPr>
  </w:style>
  <w:style w:type="character" w:customStyle="1" w:styleId="CitaintensaCar">
    <w:name w:val="Cita intensa Car"/>
    <w:basedOn w:val="Fuentedeprrafopredeter"/>
    <w:link w:val="Citaintensa"/>
    <w:uiPriority w:val="30"/>
    <w:rsid w:val="007512CB"/>
    <w:rPr>
      <w:b/>
      <w:bCs/>
      <w:i/>
      <w:iCs/>
      <w:color w:val="A5D848" w:themeColor="accent5"/>
    </w:rPr>
  </w:style>
  <w:style w:type="paragraph" w:styleId="Prrafodelista">
    <w:name w:val="List Paragraph"/>
    <w:basedOn w:val="Normal"/>
    <w:uiPriority w:val="99"/>
    <w:qFormat/>
    <w:rsid w:val="00601EE4"/>
    <w:pPr>
      <w:ind w:left="720"/>
      <w:contextualSpacing/>
    </w:pPr>
  </w:style>
  <w:style w:type="paragraph" w:styleId="Textodeglobo">
    <w:name w:val="Balloon Text"/>
    <w:basedOn w:val="Normal"/>
    <w:link w:val="TextodegloboCar"/>
    <w:uiPriority w:val="99"/>
    <w:semiHidden/>
    <w:unhideWhenUsed/>
    <w:rsid w:val="00B9698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980"/>
    <w:rPr>
      <w:rFonts w:ascii="Lucida Grande" w:hAnsi="Lucida Grande" w:cs="Lucida Grande"/>
      <w:sz w:val="18"/>
      <w:szCs w:val="18"/>
    </w:rPr>
  </w:style>
  <w:style w:type="paragraph" w:styleId="Encabezado">
    <w:name w:val="header"/>
    <w:basedOn w:val="Normal"/>
    <w:link w:val="EncabezadoCar"/>
    <w:uiPriority w:val="99"/>
    <w:unhideWhenUsed/>
    <w:rsid w:val="0005653D"/>
    <w:pPr>
      <w:tabs>
        <w:tab w:val="center" w:pos="4252"/>
        <w:tab w:val="right" w:pos="8504"/>
      </w:tabs>
    </w:pPr>
  </w:style>
  <w:style w:type="character" w:customStyle="1" w:styleId="EncabezadoCar">
    <w:name w:val="Encabezado Car"/>
    <w:basedOn w:val="Fuentedeprrafopredeter"/>
    <w:link w:val="Encabezado"/>
    <w:uiPriority w:val="99"/>
    <w:rsid w:val="0005653D"/>
    <w:rPr>
      <w:rFonts w:ascii="Optima" w:hAnsi="Optima"/>
    </w:rPr>
  </w:style>
  <w:style w:type="paragraph" w:styleId="Piedepgina">
    <w:name w:val="footer"/>
    <w:basedOn w:val="Normal"/>
    <w:link w:val="PiedepginaCar"/>
    <w:uiPriority w:val="99"/>
    <w:unhideWhenUsed/>
    <w:rsid w:val="0005653D"/>
    <w:pPr>
      <w:tabs>
        <w:tab w:val="center" w:pos="4252"/>
        <w:tab w:val="right" w:pos="8504"/>
      </w:tabs>
    </w:pPr>
  </w:style>
  <w:style w:type="character" w:customStyle="1" w:styleId="PiedepginaCar">
    <w:name w:val="Pie de página Car"/>
    <w:basedOn w:val="Fuentedeprrafopredeter"/>
    <w:link w:val="Piedepgina"/>
    <w:uiPriority w:val="99"/>
    <w:rsid w:val="0005653D"/>
    <w:rPr>
      <w:rFonts w:ascii="Optima" w:hAnsi="Optima"/>
    </w:rPr>
  </w:style>
  <w:style w:type="character" w:styleId="Nmerodepgina">
    <w:name w:val="page number"/>
    <w:basedOn w:val="Fuentedeprrafopredeter"/>
    <w:uiPriority w:val="99"/>
    <w:semiHidden/>
    <w:unhideWhenUsed/>
    <w:rsid w:val="00BC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ntrado">
  <a:themeElements>
    <a:clrScheme name="Centrado">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entrado">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entrado">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4676</Characters>
  <Application>Microsoft Macintosh Word</Application>
  <DocSecurity>0</DocSecurity>
  <Lines>38</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 Arriba Rivas</dc:creator>
  <cp:keywords/>
  <dc:description/>
  <cp:lastModifiedBy>Cecilia de Arriba Rivas</cp:lastModifiedBy>
  <cp:revision>6</cp:revision>
  <dcterms:created xsi:type="dcterms:W3CDTF">2013-06-12T09:59:00Z</dcterms:created>
  <dcterms:modified xsi:type="dcterms:W3CDTF">2014-11-05T11:25:00Z</dcterms:modified>
</cp:coreProperties>
</file>